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黑体" w:cs="Times New Roman"/>
          <w:b w:val="0"/>
          <w:bCs/>
          <w:sz w:val="28"/>
          <w:szCs w:val="32"/>
        </w:rPr>
      </w:pPr>
      <w:r>
        <w:rPr>
          <w:rFonts w:hint="default" w:ascii="Times New Roman" w:hAnsi="Times New Roman" w:eastAsia="黑体" w:cs="Times New Roman"/>
          <w:b w:val="0"/>
          <w:bCs/>
          <w:sz w:val="28"/>
          <w:szCs w:val="32"/>
        </w:rPr>
        <w:t>附件</w:t>
      </w:r>
    </w:p>
    <w:p>
      <w:pPr>
        <w:keepNext w:val="0"/>
        <w:keepLines w:val="0"/>
        <w:pageBreakBefore w:val="0"/>
        <w:kinsoku/>
        <w:wordWrap/>
        <w:overflowPunct/>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sz w:val="44"/>
          <w:szCs w:val="44"/>
        </w:rPr>
      </w:pPr>
      <w:bookmarkStart w:id="2" w:name="_GoBack"/>
      <w:r>
        <w:rPr>
          <w:rFonts w:hint="default" w:ascii="Times New Roman" w:hAnsi="Times New Roman" w:eastAsia="方正小标宋简体" w:cs="Times New Roman"/>
          <w:b w:val="0"/>
          <w:bCs/>
          <w:sz w:val="44"/>
          <w:szCs w:val="44"/>
        </w:rPr>
        <w:t>林木良种目录</w:t>
      </w:r>
    </w:p>
    <w:bookmarkEnd w:id="2"/>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通过审定品种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1、羌灰1号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灰枣</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Ziziphus jujuba </w:t>
      </w:r>
      <w:r>
        <w:rPr>
          <w:rFonts w:hint="default" w:ascii="Times New Roman" w:hAnsi="Times New Roman" w:eastAsia="仿宋_GB2312" w:cs="Times New Roman"/>
          <w:sz w:val="32"/>
          <w:szCs w:val="32"/>
        </w:rPr>
        <w:t>‘Qianghui 1’</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新S-SV-ZJ-001-2020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巴州林业科学技术推广中心</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sz w:val="32"/>
          <w:szCs w:val="32"/>
        </w:rPr>
        <w:t>王雨、李占林、斯琴、魏朝晖、刘晓红、苏彩霞、张建芬、胡文军、张水林、王允栋</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“羌灰1号”树姿开张，树势强，干皮灰色，皮面粗糙，成条块状纵裂。新枣头红褐色，叶片长卵形，深绿色，平均叶长5.7 cm，叶宽2.8</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cm。枣吊平均长度18.9 cm，最长30.6 cm。果实呈长圆柱形，果个较大，平均35.7 g，肉质疏松，制干后味香甜。核长纺锤形，核纹较浅，与果肉易分离。</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在试验区4月中旬萌芽，5月中旬始花，6月上旬盛花，10月中旬完熟（挂干），果实生长期120 d左右。</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制干、加工为主，鲜食为辅。</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“羌灰1号”栽培建园要选择土地平整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土壤肥沃的地块，具备浇灌条件，配备防护林。实生酸枣苗地径应在0.5 cm以上，归圃苗（扁核酸最佳）应在定植后第二年4月中旬至5月上旬嫁接为宜。定植密度：可直接定植为株行距2 m×4 m。树形以小冠疏层形为主，树高应控制在2.5 m左右，冠幅2.5 m~3 m。修剪应充分利用树体空间，以通风透光为原则，以夏剪为主，冬剪为辅。施肥应以有机肥（鸡粪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猪粪、羊粪）为主，化肥为辅，灌水把握在表层干旱、底层湿润时进行。在</w:t>
      </w:r>
      <w:r>
        <w:rPr>
          <w:rFonts w:hint="eastAsia" w:ascii="Times New Roman" w:hAnsi="Times New Roman" w:eastAsia="仿宋_GB2312" w:cs="Times New Roman"/>
          <w:sz w:val="32"/>
          <w:szCs w:val="32"/>
          <w:lang w:eastAsia="zh-CN"/>
        </w:rPr>
        <w:t>有害生物</w:t>
      </w:r>
      <w:r>
        <w:rPr>
          <w:rFonts w:hint="default" w:ascii="Times New Roman" w:hAnsi="Times New Roman" w:eastAsia="仿宋_GB2312" w:cs="Times New Roman"/>
          <w:sz w:val="32"/>
          <w:szCs w:val="32"/>
        </w:rPr>
        <w:t>防治上应贯彻“预防为主，综合治理”的方针。主要虫害为红蜘蛛、枣壁虱、梨园蚧、大蛷蚧、枣瘿蚊、枣粉虱，应依据虫情测报采取人工、物理、化学等多种防治方法相结合的原则进行综合治理。</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新疆若羌地区及与若羌生态相似地区。</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2、羌灰2号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灰枣</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Ziziphus jujuba </w:t>
      </w:r>
      <w:r>
        <w:rPr>
          <w:rFonts w:hint="default" w:ascii="Times New Roman" w:hAnsi="Times New Roman" w:eastAsia="仿宋_GB2312" w:cs="Times New Roman"/>
          <w:sz w:val="32"/>
          <w:szCs w:val="32"/>
        </w:rPr>
        <w:t>‘Qianghui 2’</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新S-SV-ZJ-002-2020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巴州林业科学技术推广中心</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sz w:val="32"/>
          <w:szCs w:val="32"/>
        </w:rPr>
        <w:t>李占林、王雨、刘晓红、魏朝晖、江振斌、苏彩霞、李海涛、阿依古丽·吾守尔、斯琴、郑智龙、王允栋</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“羌灰2号”树姿开张，树势强，干皮灰色，皮面粗糙，成条块状纵裂。新枣头红褐色，皮孔与灰枣相比稍大。叶片长卵形，绿色，平均叶长5.4 cm，叶宽2.6 cm。枣吊平均长度18.9 cm，最长32.3 cm，花量较大。果实近圆形，果个较大，果实均匀，肉质稍密，制干后味香甜，有弹性，受压易复原，耐储运。核正纺锤形，核纹较浅，与果肉易分离。</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在试验区4月中旬萌芽，5月中旬始花，6月上旬盛花，6月初开始坐果，10月中旬完熟（挂干），果实生长期120 d左右。</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制干、加工为主，鲜食为辅。</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“羌灰2号”栽培建园要选择土地平整，土壤肥沃的地块，具备浇灌条件，配备防护林。定植密度：一般定植株行距为1.5~2 m×4 m。树形以重点培养合理的树体结构为主，不强求一定的树形，一般培养小冠疏层形，树高应控制在2.5 m左右，冠幅2.5 m~3 m。修剪按照“因树修剪、因枝定剪、夏剪为主、冬剪为辅、冬夏结合”的原则，充分利用合理的空间，最大限度延长结果年限。施肥应以有机肥（鸡粪，猪粪、羊粪）为主，化肥为辅，灌水要根据墒情适时灌溉。适时进行中耕除草，防治草害。主要虫害为红蜘蛛、枣壁虱、梨园蚧、大蛷蚧、枣瘿蚊、枣粉虱，应依据虫情测报采取人工、物理、化学等多种防治方法相结合的原则进行综合治理。在防治上应贯彻“预防为主，综合治理”的方针。越冬前及时浇越冬水，预防冻害。另外，枣树幼龄期要注意防治野兔危害。</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新疆若羌地区及与若羌生态相似地区。</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3、雪香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i/>
          <w:sz w:val="32"/>
          <w:szCs w:val="32"/>
        </w:rPr>
        <w:t xml:space="preserve">Pyrus </w:t>
      </w:r>
      <w:r>
        <w:rPr>
          <w:rFonts w:hint="default" w:ascii="Times New Roman" w:hAnsi="Times New Roman" w:eastAsia="仿宋_GB2312" w:cs="Times New Roman"/>
          <w:sz w:val="32"/>
          <w:szCs w:val="32"/>
        </w:rPr>
        <w:t xml:space="preserve">‘Xinli 7’ </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i/>
          <w:sz w:val="32"/>
          <w:szCs w:val="32"/>
        </w:rPr>
        <w:t xml:space="preserve">Pyrus bretschnederi </w:t>
      </w:r>
      <w:r>
        <w:rPr>
          <w:rFonts w:hint="default" w:ascii="Times New Roman" w:hAnsi="Times New Roman" w:eastAsia="仿宋_GB2312" w:cs="Times New Roman"/>
          <w:sz w:val="32"/>
          <w:szCs w:val="32"/>
        </w:rPr>
        <w:t>‘Xuehuali’</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Pyrus bretschnederi </w:t>
      </w:r>
      <w:r>
        <w:rPr>
          <w:rFonts w:hint="default" w:ascii="Times New Roman" w:hAnsi="Times New Roman" w:eastAsia="仿宋_GB2312" w:cs="Times New Roman"/>
          <w:sz w:val="32"/>
          <w:szCs w:val="32"/>
        </w:rPr>
        <w:t>‘Xuexiang’</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新S-SV-PB-003-2020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新疆农业大学、库尔勒市香梨研究中心、新疆巴音郭楞蒙古自治州沙依东园艺场、新疆农业科学院轮台果树资源圃、新疆巴音郭楞蒙古自治州苗圃</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何天明、吴玉霞、张峰、覃伟铭、李春兰、田嘉、牛莹莹、唐章虎、张少华</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pStyle w:val="11"/>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rPr>
        <w:t>“雪香”</w:t>
      </w:r>
      <w:r>
        <w:rPr>
          <w:rFonts w:hint="default" w:ascii="Times New Roman" w:hAnsi="Times New Roman" w:eastAsia="仿宋_GB2312" w:cs="Times New Roman"/>
          <w:sz w:val="32"/>
          <w:szCs w:val="32"/>
        </w:rPr>
        <w:t>是经人工有性杂交而选育出的梨新品种，原育种代号为XH-07，母本为‘新梨7号’，父本为‘雪花梨’。树姿半开张，树冠呈自然圆锥形。幼树生长健旺，生长势较强，分枝角度大，萌芽力中等，成枝力较强，树冠扩大迅速，易于成形。该品系中、长果枝均可结果，以短果枝结果为主，占50%以上。具有腋花芽结果的特性，异花结实能力强。在自然授粉条件下，‘雪香’的花序坐果率95%以上，花朵坐果率可达25%，丰产潜力大。果实近圆形，中等大。平均单果重210 g，纵径6.6 cm，横径7.2 cm。果面平整光泽，底色黄绿色，阳面果点泛红。果皮薄，果点大、呈圆形晕圈。萼洼中、深，萼片全脱落。果梗长3.4 cm，粗0.2 cm，木质化程度高，具有较强的抗风潜力。果肉白色多汁、质地细嫩酥脆，石细胞少，口感好。果肉风味甜爽清香，可溶性固形物含量12.6%，还原糖5.3%，有机酸0.06%，果实去皮硬度6.7 kg/cm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。果心小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靠近萼端，果心线抱合，两侧对称成卵圆形。心室5个，中等大，长卵圆形。种子较小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饱满，卵圆形或椭圆形，表面棕褐色。每果可形成8粒正常饱满的种子，种子千粒重102 g。</w:t>
      </w:r>
    </w:p>
    <w:p>
      <w:pPr>
        <w:pStyle w:val="11"/>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属中熟品种。在新疆库尔勒地区，‘雪香’3月底芽开始萌动，4月中旬盛花，4月下旬终花，花器发育正常，盛花后10天左右谢花。6月落果现象极轻。7月下旬新梢停止生长。8月中下旬果实达到商品成熟期，9月上旬果实完全成熟，种子褐色，果实发育期130-140</w:t>
      </w:r>
      <w:r>
        <w:rPr>
          <w:rFonts w:hint="eastAsia" w:ascii="Times New Roman" w:hAnsi="Times New Roman" w:eastAsia="仿宋_GB2312" w:cs="Times New Roman"/>
          <w:sz w:val="32"/>
          <w:szCs w:val="32"/>
          <w:lang w:val="en-US" w:eastAsia="zh-CN"/>
        </w:rPr>
        <w:t xml:space="preserve"> d</w:t>
      </w:r>
      <w:r>
        <w:rPr>
          <w:rFonts w:hint="default" w:ascii="Times New Roman" w:hAnsi="Times New Roman" w:eastAsia="仿宋_GB2312" w:cs="Times New Roman"/>
          <w:sz w:val="32"/>
          <w:szCs w:val="32"/>
        </w:rPr>
        <w:t>。10月底11月初落叶，植株年生育期210 d左右。</w:t>
      </w:r>
    </w:p>
    <w:p>
      <w:pPr>
        <w:pStyle w:val="11"/>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rPr>
        <w:t>‘雪香’与主栽砧木品种‘杜梨’有良好的嫁接亲和性，耐盐碱，抗叶片缺铁失绿能力强。对深冬性低温冻害的耐受性要高于新疆主栽品种‘库尔勒香梨’，与母本</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rPr>
        <w:t>新梨7号’相当。</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鲜食。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pStyle w:val="11"/>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rPr>
        <w:t>“雪香”</w:t>
      </w:r>
      <w:r>
        <w:rPr>
          <w:rFonts w:hint="default" w:ascii="Times New Roman" w:hAnsi="Times New Roman" w:eastAsia="仿宋_GB2312" w:cs="Times New Roman"/>
          <w:sz w:val="32"/>
          <w:szCs w:val="32"/>
        </w:rPr>
        <w:t>在新疆南疆梨区商业化大规模栽培‘雪香’，首先要选好合适的建园地：土壤为壤土</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砂壤土，对土壤做常规的肥力水平测验，含盐量不能高于0.2 %，pH不能高于8.7，有机质含量不能低于10 g/kg，有良好的林网系统和道路系统以及灌溉系统。建园时定植穴宜深宜大，施足腐熟有机肥。灌水量要大，压碱洗盐。初建园建议行内铺设幅宽80 cm园艺地布两道，中间用细扎丝缝合，防草保墒。行间生草，以黑麦草为宜，在开春土壤化冻后即可播种，7月中旬刈割一次，铺于树盘下。坐果后按一序留一果原则疏果。建议采用‘杜梨</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sz w:val="32"/>
          <w:szCs w:val="32"/>
        </w:rPr>
        <w:t>为砧木，容器育苗并嫁接成苗。嫁接后要加强土壤管理，及时灌水、施肥，以保证接口及时愈合，提高嫁接成活率。5月下旬-6月中旬对定植1-2年生的‘杜梨’进行嫁接，嫁接方法采用芽接。</w:t>
      </w:r>
    </w:p>
    <w:p>
      <w:pPr>
        <w:pStyle w:val="11"/>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定植时采用南北行向，计划密植，行距为5</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m，株距为2 m，等封行后，取掉中间一株，最终以5</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m×4</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m的行株距建园。‘雪香’花粉发育正常，花期与‘库尔勒香梨’相遇，可以‘库尔勒香梨’为授粉树，以10</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color w:val="auto"/>
          <w:kern w:val="2"/>
          <w:sz w:val="32"/>
          <w:szCs w:val="32"/>
        </w:rPr>
        <w:t>1以菱形方式进行配置。‘雪香’的树姿开张，早期由于株距小（2</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m），整形以两层小冠疏层形为主，干高控制在1</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m左右，以方便行间机械作业。等株间间伐后，逐渐改为三主枝疏散分层形。在挂果前以施用农家肥为主,每次灌水后要及时旋地、除草，并保持土壤墒情良好。6月中旬以后要注重蚜虫和梨木虱对新嫁接苗叶片的为害。对植株要及时整形修剪，采用拉枝、撑枝等手段开张角度，促使花芽形成</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重视夏季修剪，对直立枝和交叉枝以及背上枝和下垂枝及时疏除，降低叶幕厚度。冬季修剪时对延长枝短截，单轴延伸，尽快扩大树冠。夏季修剪可有效调节树势，促进结果枝组形成，提高座果率，减少无用徒长枝生长，促进果树营养物质积累，改善树冠通风透光条件，有利于促进提质增效，结合修剪剪除病枯枝、梨茎蜂危害过的枝梢。</w:t>
      </w:r>
    </w:p>
    <w:p>
      <w:pPr>
        <w:pStyle w:val="11"/>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幼龄梨园 幼树及初结果树以加速整形促骨架，转化辅养枝多成花为原则，做到促控结合。用撑、拉、扭、刻等方法，缓势促花，开张角度，扩大树冠，为早整形，早结果，稳产打好基础。</w:t>
      </w:r>
    </w:p>
    <w:p>
      <w:pPr>
        <w:pStyle w:val="11"/>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2.成龄梨园 在5月中下旬至6月下旬，进行夏季修剪2-3次，夏修时，要疏除直立枝、下垂枝、徒长枝、竞争枝、过密枝、病虫枝，从而减少树体养分消耗，改善树冠通风透光条件，结合夏季修剪，疏去小果、虫果、畸形果、伤疤果等残次果，提高果实商品率。</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新疆南部以巴音郭楞蒙古自治州和阿克苏地区为代表的主要梨产区的土壤、气候和立地条件</w:t>
      </w:r>
      <w:r>
        <w:rPr>
          <w:rFonts w:hint="eastAsia" w:ascii="Times New Roman" w:hAnsi="Times New Roman" w:eastAsia="仿宋_GB2312" w:cs="Times New Roman"/>
          <w:sz w:val="32"/>
          <w:szCs w:val="32"/>
          <w:lang w:eastAsia="zh-CN"/>
        </w:rPr>
        <w:t>相似</w:t>
      </w:r>
      <w:r>
        <w:rPr>
          <w:rFonts w:hint="default" w:ascii="Times New Roman" w:hAnsi="Times New Roman" w:eastAsia="仿宋_GB2312" w:cs="Times New Roman"/>
          <w:sz w:val="32"/>
          <w:szCs w:val="32"/>
        </w:rPr>
        <w:t>的地区。</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4、早玉香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库尔勒香梨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Pyrus sinkiangensis </w:t>
      </w:r>
      <w:r>
        <w:rPr>
          <w:rFonts w:hint="default" w:ascii="Times New Roman" w:hAnsi="Times New Roman" w:eastAsia="仿宋_GB2312" w:cs="Times New Roman"/>
          <w:sz w:val="32"/>
          <w:szCs w:val="32"/>
        </w:rPr>
        <w:t>‘Zaoyuxiang’</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新S-SV-PS-004-2020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新疆生产建设兵团第二师农业科学研究所</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sz w:val="32"/>
          <w:szCs w:val="32"/>
        </w:rPr>
        <w:t>林彩霞、祝建波、刘长青、位杰、刘艳、王刚、廖英</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早玉香”是‘库尔勒香梨’的短枝抗寒芽变品种。树冠自然圆锥形，树姿较开张，树势中庸，萌芽力强，成枝力中，以短果枝结果为主，短枝占68.4%，中枝占19.4%，长枝占12.2%。在自然状态下极易成花，花序座果率为67.5%，平均每个花序座果1.9个，具有丰产性强的特点。果为中果型，单果重平均106.0 g。果形多为卵圆形或纺锤形，果实外形整齐度较好，果实纵径6.57 cm、横径5.57 cm。萼片脱落或宿存，萼洼中、广、平滑。梗洼中。果梗长3.22 cm、直径0.32 cm，基部膨大呈半肉质化。成熟后果面底色绿黄，经自然条件下贮藏变为鲜黄。果实阳面有条纹红晕，果面光洁，果皮薄，果点中小、不明显。果肉白色、肉质松脆、质地细、果汁多、味甜、近果心处略酸，有香气，可溶性固形物含量13.37%，可滴定酸0.047%，维生素C含量3.253 mg/100g。果心中大，靠近萼端，果心线抱合，两侧对称成卵圆形。心室5个，中等大，长卵圆形。一般每果有种子5粒~9粒。种子较小、饱满，卵圆形或椭圆形，表面棕褐色。</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属晚熟品种，在新疆库尔勒地区，花芽萌动期为3月下旬，盛花期为4月上中旬，盛花后10 d左右谢花。六月落果现象极轻。果实成熟为9月上旬，落叶期为10月底，年生育期210 d左右。</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果实贮藏性强。抗寒性强于‘库尔勒香梨’，通过多年田间观测，“早玉香”能耐-25.6℃的低温，而‘库尔勒香梨’为-22℃。</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鲜食、榨汁。</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“早玉香”选择盐碱较轻、排水良好的壤土或沙壤土。土壤有机质含量在1.0 %以上；总盐含量在0.3%以下;平整土地，高差控制在0.3%之内。选择2年生茎粗1.0 cm以上的一级杜梨苗做砧木。灌溉原则“前促后控”，前期促新梢生长、幼果发育，8月下旬后严格控水。施肥坚持前期氮肥中后期磷、钾、钙肥。采取行间生草模式，生草可以人工种草，也可自然留草。做好疏花、疏果，防治果实小、树势早衰。采用省力化密植细纺锤形的树体结构整形修剪。行株距为4 m×1.5 m；成型后树体指标：树高3.5 m，强壮的中心领导干，中心干着生20~24个结果枝组，枝组单轴延伸，枝组基角70~80°，长度控制在0.8 m以内，中干与着生的枝组粗度比大于</w:t>
      </w:r>
      <w:r>
        <w:rPr>
          <w:rFonts w:hint="eastAsia" w:ascii="Times New Roman" w:hAnsi="Times New Roman" w:eastAsia="仿宋_GB2312" w:cs="Times New Roman"/>
          <w:sz w:val="32"/>
          <w:szCs w:val="32"/>
          <w:lang w:val="zh-CN"/>
        </w:rPr>
        <w:t>3︰1</w:t>
      </w:r>
      <w:r>
        <w:rPr>
          <w:rFonts w:hint="default" w:ascii="Times New Roman" w:hAnsi="Times New Roman" w:eastAsia="仿宋_GB2312" w:cs="Times New Roman"/>
          <w:sz w:val="32"/>
          <w:szCs w:val="32"/>
        </w:rPr>
        <w:t>，中干基部保持60~70 cm透光带。修剪以放、疏、拉为主，去大留小，单轴延伸。嫁接第二年，于3月下旬至4月初，芽体萌动前进行刻芽，对刻芽长出的新梢，至半木质化时，将角度开到70~80°。嫁接第三年，春季用同样的方法对上年顶芽抽生出的枝条做刻芽处理，下部枝条如角度过小，用撑、拉方式打开角度，其余枝不做任何处理，以控制树势，促花结果。</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新疆库尔勒香梨适宜种植区。</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5、和田沙漠玫瑰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玫瑰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Rosa rugosa </w:t>
      </w:r>
      <w:r>
        <w:rPr>
          <w:rFonts w:hint="default" w:ascii="Times New Roman" w:hAnsi="Times New Roman" w:eastAsia="仿宋_GB2312" w:cs="Times New Roman"/>
          <w:sz w:val="32"/>
          <w:szCs w:val="32"/>
        </w:rPr>
        <w:t>‘Hetianshamomeigui’</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优良种源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新S-SP-RR-005-2020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新疆农业科学院综合试验场、和田地区农业农村局、和田地区防沙治沙监测中心</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选育人：</w:t>
      </w:r>
      <w:r>
        <w:rPr>
          <w:rFonts w:hint="default" w:ascii="Times New Roman" w:hAnsi="Times New Roman" w:eastAsia="仿宋_GB2312" w:cs="Times New Roman"/>
          <w:bCs/>
          <w:sz w:val="32"/>
          <w:szCs w:val="32"/>
        </w:rPr>
        <w:t>孙美乐、蔺国仓、张俊、任向荣、姚朝平、王其刚、杨净、仙鹤、陶建飞、回经涛、李富厚、衡山、冯怀章、王小虎、张瑜琨、崔艳华、李新涛</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“和田沙漠玫瑰”为蔷薇科蔷薇属落叶灌木。萌蘖能力强，树势强健，株丛高1.8~2 m，冠幅为1.5×2.0 m。</w:t>
      </w:r>
      <w:r>
        <w:rPr>
          <w:rFonts w:hint="default" w:ascii="Times New Roman" w:hAnsi="Times New Roman" w:eastAsia="仿宋_GB2312" w:cs="Times New Roman"/>
          <w:kern w:val="0"/>
          <w:sz w:val="32"/>
          <w:szCs w:val="32"/>
        </w:rPr>
        <w:t>小枝密被针刺、腺毛及淡黄色的皮刺。羽状复叶5~9枚，连叶柄长5~13 cm；小叶片椭圆形或椭圆状倒卵形，边缘有尖锐锯齿，上面深绿色，无毛，叶脉下陷，下面灰绿色，密被绒毛和腺毛，中脉有稀疏硬刺；托叶大部贴生于叶柄。花数朵簇生；花梗密被腺毛，长约3 cm；花冠直径4~6.5 cm，重瓣至半重瓣，芳香，紫红色；花柱离生，被毛，稍伸出萼筒外，比雄蕊短很多。</w:t>
      </w:r>
      <w:r>
        <w:rPr>
          <w:rFonts w:hint="default" w:ascii="Times New Roman" w:hAnsi="Times New Roman" w:eastAsia="仿宋_GB2312" w:cs="Times New Roman"/>
          <w:sz w:val="32"/>
          <w:szCs w:val="32"/>
        </w:rPr>
        <w:t>聚合瘦果</w:t>
      </w:r>
      <w:r>
        <w:rPr>
          <w:rFonts w:hint="default" w:ascii="Times New Roman" w:hAnsi="Times New Roman" w:eastAsia="仿宋_GB2312" w:cs="Times New Roman"/>
          <w:kern w:val="0"/>
          <w:sz w:val="32"/>
          <w:szCs w:val="32"/>
        </w:rPr>
        <w:t>瓶状，萼片脱落，熟时金黄色，阳面有红晕，表面有稀疏刚毛。</w:t>
      </w:r>
      <w:r>
        <w:rPr>
          <w:rFonts w:hint="default" w:ascii="Times New Roman" w:hAnsi="Times New Roman" w:eastAsia="仿宋_GB2312" w:cs="Times New Roman"/>
          <w:sz w:val="32"/>
          <w:szCs w:val="32"/>
        </w:rPr>
        <w:t>3月下旬萌动，4月上旬展叶，4月下旬现蕾，5月中旬始花，6月上旬盛花，6月中旬末花，10月初果实成熟，果内有多枚种子。10月下旬进入落叶期。</w:t>
      </w:r>
    </w:p>
    <w:p>
      <w:pPr>
        <w:keepNext w:val="0"/>
        <w:keepLines w:val="0"/>
        <w:pageBreakBefore w:val="0"/>
        <w:widowControl/>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“和田沙漠玫瑰”第4年开始进入丰产期，</w:t>
      </w:r>
      <w:r>
        <w:rPr>
          <w:rFonts w:hint="default" w:ascii="Times New Roman" w:hAnsi="Times New Roman" w:eastAsia="仿宋_GB2312" w:cs="Times New Roman"/>
          <w:sz w:val="32"/>
          <w:szCs w:val="32"/>
        </w:rPr>
        <w:t>平均单花重3.5 g，最大单花重5 g，</w:t>
      </w:r>
      <w:r>
        <w:rPr>
          <w:rFonts w:hint="default" w:ascii="Times New Roman" w:hAnsi="Times New Roman" w:eastAsia="仿宋_GB2312" w:cs="Times New Roman"/>
          <w:kern w:val="0"/>
          <w:sz w:val="32"/>
          <w:szCs w:val="32"/>
        </w:rPr>
        <w:t>平均株产花蕾1.12</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kg，最高株产1.25</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kg，平均亩产可达380</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kg，最高亩产可达420</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kg。花萼总糖含量7.6%，蛋白质含量2.02 g/100</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g、膳食纤维5.62</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g/100</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g ；花（花蕾）长约2</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cm，直径1~1.2 cm，可溶性固形物含量17%，可制作花茶、花酱，</w:t>
      </w:r>
      <w:r>
        <w:rPr>
          <w:rFonts w:hint="default" w:ascii="Times New Roman" w:hAnsi="Times New Roman" w:eastAsia="仿宋_GB2312" w:cs="Times New Roman"/>
          <w:sz w:val="32"/>
          <w:szCs w:val="32"/>
        </w:rPr>
        <w:t>出油率高达万分之三，</w:t>
      </w:r>
      <w:r>
        <w:rPr>
          <w:rFonts w:hint="default" w:ascii="Times New Roman" w:hAnsi="Times New Roman" w:eastAsia="仿宋_GB2312" w:cs="Times New Roman"/>
          <w:kern w:val="0"/>
          <w:sz w:val="32"/>
          <w:szCs w:val="32"/>
        </w:rPr>
        <w:t>可提取玫瑰精油等化妆品原料；</w:t>
      </w:r>
      <w:r>
        <w:rPr>
          <w:rFonts w:hint="default" w:ascii="Times New Roman" w:hAnsi="Times New Roman" w:eastAsia="仿宋_GB2312" w:cs="Times New Roman"/>
          <w:sz w:val="32"/>
          <w:szCs w:val="32"/>
        </w:rPr>
        <w:t>花大色艳、花瓣质地软糯，花蕾香味浓郁可供食用；加工品质上乘。</w:t>
      </w:r>
      <w:r>
        <w:rPr>
          <w:rFonts w:hint="default" w:ascii="Times New Roman" w:hAnsi="Times New Roman" w:eastAsia="仿宋_GB2312" w:cs="Times New Roman"/>
          <w:kern w:val="0"/>
          <w:sz w:val="32"/>
          <w:szCs w:val="32"/>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食用、加工。</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“和田沙漠玫瑰”栽培株行距可按0.5 m×3 m~4 m进行栽培。11月中旬当气温降至0℃埋土，3月在气温稳定在10℃时出土。丰产树修剪包括春、冬季修剪和夏季修剪。春冬剪在埋土前或出土后，夏剪在6月进行。修剪方法包括：疏枝、短截等。进入丰产期的玫瑰园，每年秋季施基肥，以优质农家有机肥为主，在距离玫瑰30 cm处开沟施入，每株9 kg~15 kg，亩施肥量3000 kg~5000 kg。追肥在萌芽期1次、现蕾期1次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花后1次。萌芽肥以氮、钙肥为主，现蕾期以磷、钾肥、微量元素肥为主，每次单株追肥量0.5 kg~2kg，花后以氮、钙肥为主，促进次年结果枝健壮生长，一般用穴施法。灌水全年需要5次~7次，注重春季萌芽水、花前水（花前7 d~10 d），花后花芽分化水（花后10 d~15 d）、入冬前灌四次水。主要病虫害有白粉病、锈病、蚜虫、红蜘蛛等。坚持保护环境、预防为主、综合防治的原则。采用物理防治与生物、化学防治相结合的措施，做好有害生物的预测预报，提高防治效果。</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新疆南疆地区。</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6、赛蜜酥1号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枣</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Ziziphus jujuba </w:t>
      </w:r>
      <w:r>
        <w:rPr>
          <w:rFonts w:hint="default" w:ascii="Times New Roman" w:hAnsi="Times New Roman" w:eastAsia="仿宋_GB2312" w:cs="Times New Roman"/>
          <w:sz w:val="32"/>
          <w:szCs w:val="32"/>
        </w:rPr>
        <w:t>‘Saimisu 1’</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新S-SV-ZJ-006-2020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新疆农业科学院园艺作物研究所、库车六合种植农民合作社、新疆林业科学院经济林研究所</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sz w:val="32"/>
          <w:szCs w:val="32"/>
        </w:rPr>
        <w:t>郝庆、吴永财、杨磊、樊丁宇、靳娟、游芳、吴正保</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蜜酥1号”树势强健，干性和发枝力较强，幼树生长直立，结果以后略开张，主干灰色，树皮裂纹窄条状，较浅，不易剥落。枣头灰白色，略带浅褐色，当年生枣头表皮覆盖白色的粉状物，幼树期针刺少或不发达，二次枝与树干相比较短小，一般5~8节。枣股细小，圆柱形，每个枣股抽生枣吊3~5个；枣吊长15~30 cm；花量大，一个花序着生花4~7朵，花较小，一般直径5 mm左右，花蕾浅绿色，五棱形，为两性完全花，初开时蜜盘浅黄色，花粉量较大。果形指数0.93，鲜果单果重9.6g，干果单果重4.7g、可溶性糖806.856 mg/g、总酸1.005 mg/mL、抗坏血酸713.82 μg/g、类黄酮1.86 mg/g、环磷酸腺苷320.48 μg/g。完熟时果皮鲜红色，果面光滑洁净，美观，易裂果，制干和鲜食均可。果肉酥脆无渣，汁液丰富，品质佳，果实可食率96.5%。果核较小，椭圆形，核质量0.3~0.5 g，含仁率低。果实脆熟期遇连阴雨天气易裂果。该品种在库车4月上旬根系开始活动，</w:t>
      </w:r>
      <w:bookmarkStart w:id="0" w:name="_Hlk56700178"/>
      <w:r>
        <w:rPr>
          <w:rFonts w:hint="default" w:ascii="Times New Roman" w:hAnsi="Times New Roman" w:eastAsia="仿宋_GB2312" w:cs="Times New Roman"/>
          <w:sz w:val="32"/>
          <w:szCs w:val="32"/>
        </w:rPr>
        <w:t>4月中上旬萌芽，4月中下旬新根大量发生，5月中旬开花，6月上旬开花盛期。果实8月中旬脆熟，8月下旬完熟，果实发育期80~95 d。11月下旬根系停止活动。</w:t>
      </w:r>
      <w:bookmarkEnd w:id="0"/>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鲜食、制干。</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“赛蜜酥1号”5年生以下幼树株行距可按1×1.5 m~2 m密植，五年生以上，株行距控制在1 m~2 m×3 m~4 m。赛蜜酥适宜密植栽培，丰产树形可采用自然开心形和小冠疏层形等。修剪包括冬季修剪和夏季修剪。冬剪在2~3月进行，夏剪在5月下旬至7月下旬进行。修剪方法包括：疏枝、回缩、短截、摘心、抹芽等。盛花期时，结合叶面喷肥，可用浓度为15~20 mg/L的赤霉素水溶液喷施2~3次，能明显提高坐果率、促进丰产。漫灌模式枣园全年灌水5~6次，春灌150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，冬灌180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。在南疆地区一般7月底至8月初控水。11月灌冬灌水。滴灌模式全年灌水量500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左右，其中3月中下旬滴水滴透，60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，4月~7月滴水6~7次，每次40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/亩。应主抓基肥和萌芽期、花期、果实膨大期的三次追肥。一般在秋季果实采收后，枣园每亩施入有机肥3 t~4 t。萌芽肥以氮肥为主，花期肥以氮磷为主，果实膨大肥以磷钾肥为主，盛果期枣树亩施化肥量40 kg~60kg。主要病虫害为枣瘿蚊、红蜘蛛以及裂果病。坚持预防为主、综合防治的原则。采用物理防治与生物、化学防治相结合的措施，做好有害生物的预测预报，提高防治效果。禁止使用国家禁用农药，允许和限制使用的农药种类及安全用药准则按照GB4285执行。</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新疆南疆适宜灰枣种植区域。</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7、欧丁香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欧丁香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lang w:val="it-IT"/>
        </w:rPr>
        <w:t xml:space="preserve">Syringa vulgaris </w:t>
      </w:r>
      <w:r>
        <w:rPr>
          <w:rFonts w:hint="default" w:ascii="Times New Roman" w:hAnsi="Times New Roman" w:eastAsia="仿宋_GB2312" w:cs="Times New Roman"/>
          <w:sz w:val="32"/>
          <w:szCs w:val="32"/>
          <w:lang w:val="it-IT"/>
        </w:rPr>
        <w:t>Linn.</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优良无性系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新S-SC-SV-007-2020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乌鲁木齐市新市区林源苗圃、乌鲁木齐市林木种苗管理站、新疆林业科学院现代林业研究所</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sz w:val="32"/>
          <w:szCs w:val="32"/>
        </w:rPr>
        <w:t>张宝恩、张德智、张鲁男、刘鹏、张晓林、单润星、余金勇、李顺兵、刘晨晨、翟朝阳、张宏庆、孙惠敏、刘新秀、汤兴芸、曹军、蔺国苍、伍向荣、孙美乐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“欧丁香”为木犀科丁香属落叶灌木或小乔木，高3 m~7 m；树皮灰褐色。小枝、叶柄、叶片两面、花序轴、花梗和花萼均无毛或具腺毛，老时脱落。小枝棕褐色，略带四棱形，疏生皮孔。</w:t>
      </w:r>
      <w:r>
        <w:rPr>
          <w:rFonts w:hint="default" w:ascii="Times New Roman" w:hAnsi="Times New Roman" w:eastAsia="仿宋_GB2312" w:cs="Times New Roman"/>
          <w:sz w:val="32"/>
          <w:szCs w:val="32"/>
          <w:shd w:val="clear" w:color="auto" w:fill="FFFFFF"/>
        </w:rPr>
        <w:t>叶片卵形、宽卵形或长卵形，长3</w:t>
      </w:r>
      <w:r>
        <w:rPr>
          <w:rFonts w:hint="default" w:ascii="Times New Roman" w:hAnsi="Times New Roman" w:eastAsia="仿宋_GB2312" w:cs="Times New Roman"/>
          <w:sz w:val="32"/>
          <w:szCs w:val="32"/>
        </w:rPr>
        <w:t xml:space="preserve"> cm</w:t>
      </w:r>
      <w:r>
        <w:rPr>
          <w:rFonts w:hint="default" w:ascii="Times New Roman" w:hAnsi="Times New Roman" w:eastAsia="仿宋_GB2312" w:cs="Times New Roman"/>
          <w:sz w:val="32"/>
          <w:szCs w:val="32"/>
          <w:shd w:val="clear" w:color="auto" w:fill="FFFFFF"/>
        </w:rPr>
        <w:t>~13 cm，宽2</w:t>
      </w:r>
      <w:r>
        <w:rPr>
          <w:rFonts w:hint="default" w:ascii="Times New Roman" w:hAnsi="Times New Roman" w:eastAsia="仿宋_GB2312" w:cs="Times New Roman"/>
          <w:sz w:val="32"/>
          <w:szCs w:val="32"/>
        </w:rPr>
        <w:t xml:space="preserve"> cm</w:t>
      </w:r>
      <w:r>
        <w:rPr>
          <w:rFonts w:hint="default" w:ascii="Times New Roman" w:hAnsi="Times New Roman" w:eastAsia="仿宋_GB2312" w:cs="Times New Roman"/>
          <w:sz w:val="32"/>
          <w:szCs w:val="32"/>
          <w:shd w:val="clear" w:color="auto" w:fill="FFFFFF"/>
        </w:rPr>
        <w:t>~9 cm，先端</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"https://baike.baidu.com/item/%E6%B8%90%E5%B0%96/10957512" \t "_blank" </w:instrText>
      </w:r>
      <w:r>
        <w:rPr>
          <w:rFonts w:hint="default" w:ascii="Times New Roman" w:hAnsi="Times New Roman" w:eastAsia="仿宋_GB2312" w:cs="Times New Roman"/>
          <w:sz w:val="32"/>
          <w:szCs w:val="32"/>
        </w:rPr>
        <w:fldChar w:fldCharType="separate"/>
      </w:r>
      <w:r>
        <w:rPr>
          <w:rStyle w:val="7"/>
          <w:rFonts w:hint="default" w:ascii="Times New Roman" w:hAnsi="Times New Roman" w:eastAsia="仿宋_GB2312" w:cs="Times New Roman"/>
          <w:color w:val="auto"/>
          <w:sz w:val="32"/>
          <w:szCs w:val="32"/>
          <w:u w:val="none"/>
          <w:shd w:val="clear" w:color="auto" w:fill="FFFFFF"/>
        </w:rPr>
        <w:t>渐尖</w:t>
      </w:r>
      <w:r>
        <w:rPr>
          <w:rStyle w:val="7"/>
          <w:rFonts w:hint="default" w:ascii="Times New Roman" w:hAnsi="Times New Roman" w:eastAsia="仿宋_GB2312" w:cs="Times New Roman"/>
          <w:color w:val="auto"/>
          <w:sz w:val="32"/>
          <w:szCs w:val="32"/>
          <w:u w:val="none"/>
          <w:shd w:val="clear" w:color="auto" w:fill="FFFFFF"/>
        </w:rPr>
        <w:fldChar w:fldCharType="end"/>
      </w:r>
      <w:r>
        <w:rPr>
          <w:rFonts w:hint="default" w:ascii="Times New Roman" w:hAnsi="Times New Roman" w:eastAsia="仿宋_GB2312" w:cs="Times New Roman"/>
          <w:sz w:val="32"/>
          <w:szCs w:val="32"/>
          <w:shd w:val="clear" w:color="auto" w:fill="FFFFFF"/>
        </w:rPr>
        <w:t>，基部</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"https://baike.baidu.com/item/%E6%88%AA%E5%BD%A2/10957572" \t "_blank" </w:instrText>
      </w:r>
      <w:r>
        <w:rPr>
          <w:rFonts w:hint="default" w:ascii="Times New Roman" w:hAnsi="Times New Roman" w:eastAsia="仿宋_GB2312" w:cs="Times New Roman"/>
          <w:sz w:val="32"/>
          <w:szCs w:val="32"/>
        </w:rPr>
        <w:fldChar w:fldCharType="separate"/>
      </w:r>
      <w:r>
        <w:rPr>
          <w:rStyle w:val="7"/>
          <w:rFonts w:hint="default" w:ascii="Times New Roman" w:hAnsi="Times New Roman" w:eastAsia="仿宋_GB2312" w:cs="Times New Roman"/>
          <w:color w:val="auto"/>
          <w:sz w:val="32"/>
          <w:szCs w:val="32"/>
          <w:u w:val="none"/>
          <w:shd w:val="clear" w:color="auto" w:fill="FFFFFF"/>
        </w:rPr>
        <w:t>截形</w:t>
      </w:r>
      <w:r>
        <w:rPr>
          <w:rStyle w:val="7"/>
          <w:rFonts w:hint="default" w:ascii="Times New Roman" w:hAnsi="Times New Roman" w:eastAsia="仿宋_GB2312" w:cs="Times New Roman"/>
          <w:color w:val="auto"/>
          <w:sz w:val="32"/>
          <w:szCs w:val="32"/>
          <w:u w:val="none"/>
          <w:shd w:val="clear" w:color="auto" w:fill="FFFFFF"/>
        </w:rPr>
        <w:fldChar w:fldCharType="end"/>
      </w:r>
      <w:r>
        <w:rPr>
          <w:rFonts w:hint="default" w:ascii="Times New Roman" w:hAnsi="Times New Roman" w:eastAsia="仿宋_GB2312" w:cs="Times New Roman"/>
          <w:sz w:val="32"/>
          <w:szCs w:val="32"/>
          <w:shd w:val="clear" w:color="auto" w:fill="FFFFFF"/>
        </w:rPr>
        <w:t>、宽楔形或心形，</w:t>
      </w:r>
      <w:r>
        <w:rPr>
          <w:rFonts w:hint="default" w:ascii="Times New Roman" w:hAnsi="Times New Roman" w:eastAsia="仿宋_GB2312" w:cs="Times New Roman"/>
          <w:sz w:val="32"/>
          <w:szCs w:val="32"/>
        </w:rPr>
        <w:t>上面深绿色，下面淡绿色；叶柄长1 cm~3 cm。圆锥花序近直立，由侧芽抽生，宽塔形至狭塔形，或近圆柱形，长10 cm~20 cm；花序轴疏生皮孔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花芳香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萼齿锐尖至短渐尖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高脚碟状花冠紫色、淡紫色或白色，长0.6 cm~1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cm，裂片呈直角开展，椭圆形、卵形至倒卵圆形，先端略呈兜状，或不内弯；雄蕊2，生于花管筒内，花药黄色。果倒卵</w:t>
      </w:r>
      <w:r>
        <w:rPr>
          <w:rFonts w:hint="eastAsia" w:ascii="Times New Roman" w:hAnsi="Times New Roman" w:eastAsia="仿宋_GB2312" w:cs="Times New Roman"/>
          <w:sz w:val="32"/>
          <w:szCs w:val="32"/>
          <w:lang w:eastAsia="zh-CN"/>
        </w:rPr>
        <w:t>形</w:t>
      </w:r>
      <w:r>
        <w:rPr>
          <w:rFonts w:hint="default" w:ascii="Times New Roman" w:hAnsi="Times New Roman" w:eastAsia="仿宋_GB2312" w:cs="Times New Roman"/>
          <w:sz w:val="32"/>
          <w:szCs w:val="32"/>
        </w:rPr>
        <w:t>，光滑。花期4月至5月，果期是6月至7月，花朵在花苞状态时呈现的颜色是紫色，而盛开后则是淡紫色，带有淡淡的清香，尤其是成片栽种时，香味较浓，沁人心脾。欧丁香喜欢光照充足的生长环境，稍耐阴，耐干旱，耐寒。</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“欧丁香”栽培宜选择阳光充足、排水良好、背风向阳的位置，不要栽于低洼处，如栽植于半阴处或林冠处则会导致开花减少、生长不良，甚至不开花。种植时裸根掘苗，株距30 cm~50 cm，也可根据绿化要求配置。栽植穴深20 cm~30 cm。栽植后浇透水，然后每隔10 d浇水1次，连续3次至5次，浇水后要松土保墒，提高地温，促发新根。应每月浇2次至3次透水，每次浇水之后要立即中耕保墒。入冬前灌1次封冻水，使植株及土壤中水分充足，在冬春低温、干旱季节免于抽条。定植后，可以不施肥或仅施少量的肥，切忌施肥过多。特别是氮肥更不宜过多施用。在开花后施用适量的磷钾肥及少量氮肥有利于欧丁香的生长发育。每年秋末冬初的休眠期进行修剪为宜，剪除过密枝、细弱枝、病虫枝。落叶发芽前，以早春树液流动前或刚开始流动时为好，即当叶芽或花芽刚开始膨胀或刚吐绿时进行修剪。</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8、红瑞木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红瑞木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iCs/>
          <w:sz w:val="32"/>
          <w:szCs w:val="32"/>
          <w:lang w:val="it-IT"/>
        </w:rPr>
        <w:t xml:space="preserve">Swida alba </w:t>
      </w:r>
      <w:r>
        <w:rPr>
          <w:rFonts w:hint="default" w:ascii="Times New Roman" w:hAnsi="Times New Roman" w:eastAsia="仿宋_GB2312" w:cs="Times New Roman"/>
          <w:iCs/>
          <w:sz w:val="32"/>
          <w:szCs w:val="32"/>
          <w:lang w:val="it-IT"/>
        </w:rPr>
        <w:t>Opiz</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优良无性系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新S-SC-SA-008-2020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乌鲁木齐市新市区林源苗圃、乌鲁木齐市林木种苗管理站、新疆林业科学院现代林业研究所</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张德智、张鲁男、单润星、刘鹏、张晓林、余金勇、李顺兵、刘晨晨、翟朝阳</w:t>
      </w:r>
      <w:r>
        <w:rPr>
          <w:rFonts w:hint="default" w:ascii="Times New Roman" w:hAnsi="Times New Roman" w:eastAsia="仿宋_GB2312" w:cs="Times New Roman"/>
          <w:sz w:val="32"/>
          <w:szCs w:val="32"/>
        </w:rPr>
        <w:t>、张宏庆、孙惠敏、刘新秀、汤兴芸、曹军、蔺国苍、伍向荣、孙美乐</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“红瑞木”为</w:t>
      </w:r>
      <w:r>
        <w:rPr>
          <w:rFonts w:hint="default" w:ascii="Times New Roman" w:hAnsi="Times New Roman" w:eastAsia="仿宋_GB2312" w:cs="Times New Roman"/>
          <w:sz w:val="32"/>
          <w:szCs w:val="32"/>
          <w:shd w:val="clear" w:color="auto" w:fill="FFFFFF"/>
        </w:rPr>
        <w:t>山茱萸科梾木属落叶灌木</w:t>
      </w:r>
      <w:r>
        <w:rPr>
          <w:rFonts w:hint="default" w:ascii="Times New Roman" w:hAnsi="Times New Roman" w:eastAsia="仿宋_GB2312" w:cs="Times New Roman"/>
          <w:sz w:val="32"/>
          <w:szCs w:val="32"/>
        </w:rPr>
        <w:t>，高达3 m；</w:t>
      </w:r>
      <w:r>
        <w:rPr>
          <w:rFonts w:hint="default" w:ascii="Times New Roman" w:hAnsi="Times New Roman" w:eastAsia="仿宋_GB2312" w:cs="Times New Roman"/>
          <w:sz w:val="32"/>
          <w:szCs w:val="32"/>
          <w:shd w:val="clear" w:color="auto" w:fill="FFFFFF"/>
        </w:rPr>
        <w:t>老干暗红色，枝桠血红色</w:t>
      </w:r>
      <w:r>
        <w:rPr>
          <w:rFonts w:hint="default" w:ascii="Times New Roman" w:hAnsi="Times New Roman" w:eastAsia="仿宋_GB2312" w:cs="Times New Roman"/>
          <w:sz w:val="32"/>
          <w:szCs w:val="32"/>
        </w:rPr>
        <w:t>。叶对生，纸质，椭圆形，稀卵圆形，长5~8.5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cm，宽1.8~5.5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先端突尖，基部楔形或阔楔形，边缘全缘或波状反卷，上面暗绿色，有极少的白色平贴短柔毛，下面粉绿色，被白色贴生短柔毛，有时脉腋有浅褐色髯毛，中脉在上面微凹陷，下面凸起，侧脉（4~）5（~6）对，弓形内弯，在上面微凹下，下面凸出，细脉在两面微显明。聚伞花序顶生，较密，直径6 cm，被白色短柔毛；总花梗圆柱形，长1.1~2.2 cm，被淡白色短柔毛；花小，白色或淡黄白色，长5~6 mm，直径6~8.2 mm；花萼裂片4，尖三角形，长约0.1~0.2 mm，短于花盘，外侧有疏生短柔毛；花瓣4，</w:t>
      </w:r>
      <w:r>
        <w:rPr>
          <w:rFonts w:hint="default" w:ascii="Times New Roman" w:hAnsi="Times New Roman" w:eastAsia="仿宋_GB2312" w:cs="Times New Roman"/>
          <w:sz w:val="32"/>
          <w:szCs w:val="32"/>
          <w:shd w:val="clear" w:color="auto" w:fill="FFFFFF"/>
        </w:rPr>
        <w:t>乳白色，</w:t>
      </w:r>
      <w:r>
        <w:rPr>
          <w:rFonts w:hint="default" w:ascii="Times New Roman" w:hAnsi="Times New Roman" w:eastAsia="仿宋_GB2312" w:cs="Times New Roman"/>
          <w:sz w:val="32"/>
          <w:szCs w:val="32"/>
        </w:rPr>
        <w:t>卵状椭圆形，长3~3.8 mm，宽1.1~1.8 mm，先端急尖或短渐尖，上面无毛，下面疏生贴生短柔毛；雄蕊4，长5~5.5 mm，着生于花盘外侧，花丝线形，微扁，长4~4.3 mm，无毛，花药淡黄色，2 室，卵状椭圆形，长1.1~1.3 mm，丁字形着生；花盘垫状，高约0.2~0.25mm；花柱圆柱形，长2.1~2.5 mm，近于无毛，柱头盘状，宽于花柱，子房下位，花托倒卵形，长1.2 mm，直径1 mm，被贴生灰白色短柔毛；花梗纤细，长2~6.5 mm，被淡白色短柔毛，与子房交接处有关节。核果近圆形，微扁，长约8 mm，直径5.5~6 mm，成熟时乳白色或蓝白色，花柱宿存；核棱形，侧扁，两端稍尖呈喙状，长5mm，宽3 mm，每侧有脉纹3 条；果梗细圆柱形，长3~6 mm，有疏生短柔毛。花期6~7月；果期8~10月。</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“红瑞木”喜欢温暖潮湿的生长环境，但也耐寒，最适宜的生长温度</w:t>
      </w: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22~30 ℃；喜光，喜肥，在排水通畅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养分充足的环境，生长速度非常快。在定植前需要施一些基肥，保证土壤的肥力，可施腐熟的农家肥或者是有机肥，也可以根据生长状况施一些复合肥。栽植时，可以带一点园土，比较有利于成活。浇水要适量，在春季要浇返青水，夏季注意排水，冬季要浇封冻水。</w:t>
      </w:r>
    </w:p>
    <w:p>
      <w:pPr>
        <w:keepNext w:val="0"/>
        <w:keepLines w:val="0"/>
        <w:pageBreakBefore w:val="0"/>
        <w:kinsoku/>
        <w:wordWrap/>
        <w:overflowPunct/>
        <w:topLinePunct w:val="0"/>
        <w:bidi w:val="0"/>
        <w:spacing w:line="560" w:lineRule="exact"/>
        <w:ind w:firstLine="643"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9、红丁香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红丁香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lang w:val="it-IT"/>
        </w:rPr>
        <w:t xml:space="preserve">Syringa villosa </w:t>
      </w:r>
      <w:r>
        <w:rPr>
          <w:rFonts w:hint="default" w:ascii="Times New Roman" w:hAnsi="Times New Roman" w:eastAsia="仿宋_GB2312" w:cs="Times New Roman"/>
          <w:sz w:val="32"/>
          <w:szCs w:val="32"/>
          <w:lang w:val="it-IT"/>
        </w:rPr>
        <w:t>Vahl</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新S-SV-SV-009-2020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乌鲁木齐市林木种苗管理站、乌鲁木齐春林齐盛苗木种植农民专业合作社、自治区野马繁殖研究中心、</w:t>
      </w:r>
      <w:r>
        <w:rPr>
          <w:rFonts w:hint="default" w:ascii="Times New Roman" w:hAnsi="Times New Roman" w:eastAsia="仿宋_GB2312" w:cs="Times New Roman"/>
          <w:bCs/>
          <w:sz w:val="32"/>
          <w:szCs w:val="32"/>
        </w:rPr>
        <w:t>昌吉州林业执法支队（昌吉州林木种苗森林病虫防治检疫站）、玛纳斯县平原林场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单润星、赵文玲、韩雅敏、唐俊煜、李顺兵、刘晨晨、余金勇、翟朝阳、张章、毛晓芬、王学林</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“红丁香”为木犀科丁香属落叶灌木，高达4 m。枝直立，粗壮，灰褐色，具皮孔，小枝淡灰棕色，无毛或被微柔毛，具皮孔。叶片卵形，椭圆状卵形、宽椭圆形至倒卵状长椭圆形，长4~11（~15）cm，宽1.5~6（~11）cm，先端锐尖或短渐尖，基部楔形或宽楔形至近圆形，上面深绿色，无毛，下面粉绿色，贴生疏柔毛稀无毛；叶柄长0.8~2.5 cm，无毛或略被柔毛。</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"https://baike.baidu.com/item/%E5%9C%86%E9%94%A5%E8%8A%B1%E5%BA%8F/1381805" \t "_blank" </w:instrText>
      </w:r>
      <w:r>
        <w:rPr>
          <w:rFonts w:hint="default" w:ascii="Times New Roman" w:hAnsi="Times New Roman" w:eastAsia="仿宋_GB2312" w:cs="Times New Roman"/>
          <w:sz w:val="32"/>
          <w:szCs w:val="32"/>
        </w:rPr>
        <w:fldChar w:fldCharType="separate"/>
      </w:r>
      <w:r>
        <w:rPr>
          <w:rStyle w:val="7"/>
          <w:rFonts w:hint="default" w:ascii="Times New Roman" w:hAnsi="Times New Roman" w:eastAsia="仿宋_GB2312" w:cs="Times New Roman"/>
          <w:color w:val="auto"/>
          <w:sz w:val="32"/>
          <w:szCs w:val="32"/>
          <w:u w:val="none"/>
          <w:shd w:val="clear" w:color="auto" w:fill="FFFFFF"/>
        </w:rPr>
        <w:t>圆锥花序</w:t>
      </w:r>
      <w:r>
        <w:rPr>
          <w:rStyle w:val="7"/>
          <w:rFonts w:hint="default" w:ascii="Times New Roman" w:hAnsi="Times New Roman" w:eastAsia="仿宋_GB2312" w:cs="Times New Roman"/>
          <w:color w:val="auto"/>
          <w:sz w:val="32"/>
          <w:szCs w:val="32"/>
          <w:u w:val="none"/>
          <w:shd w:val="clear" w:color="auto" w:fill="FFFFFF"/>
        </w:rPr>
        <w:fldChar w:fldCharType="end"/>
      </w:r>
      <w:r>
        <w:rPr>
          <w:rFonts w:hint="default" w:ascii="Times New Roman" w:hAnsi="Times New Roman" w:eastAsia="仿宋_GB2312" w:cs="Times New Roman"/>
          <w:sz w:val="32"/>
          <w:szCs w:val="32"/>
          <w:shd w:val="clear" w:color="auto" w:fill="FFFFFF"/>
        </w:rPr>
        <w:t>顶生，长圆形或塔形，长5~13（~17）cm，宽3~10 cm；花序轴与花梗、花萼无毛，或被微柔毛、短柔毛或柔毛；花序轴具皮孔；花梗长0.5~1.5 mm；花芳香；花萼长2~4 mm，萼齿锐尖或钝；花冠淡紫红色、粉红色至白色，</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"https://baike.baidu.com/item/%E8%8A%B1%E5%86%A0/4909" \t "_blank" </w:instrText>
      </w:r>
      <w:r>
        <w:rPr>
          <w:rFonts w:hint="default" w:ascii="Times New Roman" w:hAnsi="Times New Roman" w:eastAsia="仿宋_GB2312" w:cs="Times New Roman"/>
          <w:sz w:val="32"/>
          <w:szCs w:val="32"/>
        </w:rPr>
        <w:fldChar w:fldCharType="separate"/>
      </w:r>
      <w:r>
        <w:rPr>
          <w:rStyle w:val="7"/>
          <w:rFonts w:hint="default" w:ascii="Times New Roman" w:hAnsi="Times New Roman" w:eastAsia="仿宋_GB2312" w:cs="Times New Roman"/>
          <w:color w:val="auto"/>
          <w:sz w:val="32"/>
          <w:szCs w:val="32"/>
          <w:u w:val="none"/>
          <w:shd w:val="clear" w:color="auto" w:fill="FFFFFF"/>
        </w:rPr>
        <w:t>花冠</w:t>
      </w:r>
      <w:r>
        <w:rPr>
          <w:rStyle w:val="7"/>
          <w:rFonts w:hint="default" w:ascii="Times New Roman" w:hAnsi="Times New Roman" w:eastAsia="仿宋_GB2312" w:cs="Times New Roman"/>
          <w:color w:val="auto"/>
          <w:sz w:val="32"/>
          <w:szCs w:val="32"/>
          <w:u w:val="none"/>
          <w:shd w:val="clear" w:color="auto" w:fill="FFFFFF"/>
        </w:rPr>
        <w:fldChar w:fldCharType="end"/>
      </w:r>
      <w:r>
        <w:rPr>
          <w:rFonts w:hint="default" w:ascii="Times New Roman" w:hAnsi="Times New Roman" w:eastAsia="仿宋_GB2312" w:cs="Times New Roman"/>
          <w:sz w:val="32"/>
          <w:szCs w:val="32"/>
          <w:shd w:val="clear" w:color="auto" w:fill="FFFFFF"/>
        </w:rPr>
        <w:t>管细弱，稀较粗达3 mm，近圆柱形，长0.7~1.5 cm，裂片成熟时呈直角向外展开，卵形或长圆状椭圆形，长3~5 mm，先端内弯呈兜状而具喙，喙凸出；花药黄色，长约3 mm，位于花冠管喉部或稍凸出。果长圆形，长1~1.5 cm，宽约6 mm，先端凸尖，皮孔不明显。花期5~6月，果期9月。</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“红丁香”对土质适应性较强，除不宜选用强酸性土壤外，其他基质均可使用。最好选富含腐殖质的沙质壤土。定植的栽种密度为2~3株/m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，将种苗保持相等间距进行穴栽。定植后浇透水1次。在刚定植的几年里，由于植株较小，应该见干浇水。定植前，可以施用畜禽粪作为基肥，用量为2 kg/m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，应该将基肥均匀地深翻于土壤中。平时追肥不宜过勤，施用氮肥较多时枝条徒长，会影响翌年开花。可在丁香每年开花、落叶后各施一次畜禽粪，每株用量为0.5 kg左右。每月松土一次有助于保墒，亦可促进植株根系生长。在栽培过程中容易出现枯梢现象，要在春季集中一次修剪。在树液开始流动、新芽即将长出时进行，并对过密枝、内膛枝、细弱枝进行删剪。</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b/>
          <w:sz w:val="32"/>
          <w:szCs w:val="32"/>
        </w:rPr>
        <w:t>10、重瓣榆叶梅</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重瓣榆叶梅</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Amygdalus triloba </w:t>
      </w:r>
      <w:r>
        <w:rPr>
          <w:rFonts w:hint="default" w:ascii="Times New Roman" w:hAnsi="Times New Roman" w:eastAsia="仿宋_GB2312" w:cs="Times New Roman"/>
          <w:sz w:val="32"/>
          <w:szCs w:val="32"/>
        </w:rPr>
        <w:t>f.</w:t>
      </w:r>
      <w:r>
        <w:rPr>
          <w:rFonts w:hint="default" w:ascii="Times New Roman" w:hAnsi="Times New Roman" w:eastAsia="仿宋_GB2312" w:cs="Times New Roman"/>
          <w:i/>
          <w:sz w:val="32"/>
          <w:szCs w:val="32"/>
        </w:rPr>
        <w:t xml:space="preserve"> multiplex</w:t>
      </w:r>
      <w:r>
        <w:rPr>
          <w:rFonts w:hint="default" w:ascii="Times New Roman" w:hAnsi="Times New Roman" w:eastAsia="仿宋_GB2312" w:cs="Times New Roman"/>
          <w:sz w:val="32"/>
          <w:szCs w:val="32"/>
        </w:rPr>
        <w:t xml:space="preserve"> (Bge.) Rehd.</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新S-SV-AT-010-2020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sz w:val="32"/>
          <w:szCs w:val="32"/>
        </w:rPr>
        <w:t>乌鲁木齐市林木种苗管理站、乌鲁木齐春林齐盛苗木种植农民专业合作社、新疆林业规划院、昌吉州林业执法支队（昌吉州林木种苗森林病虫防治检疫站）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单润星、韩雅敏、李顺兵、李诺娜、刘晨晨、余金勇、翟朝阳、</w:t>
      </w:r>
      <w:r>
        <w:rPr>
          <w:rFonts w:hint="default" w:ascii="Times New Roman" w:hAnsi="Times New Roman" w:eastAsia="仿宋_GB2312" w:cs="Times New Roman"/>
          <w:sz w:val="32"/>
          <w:szCs w:val="32"/>
        </w:rPr>
        <w:t>张章、毛晓芬、王学林</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“重瓣榆叶梅”为蔷薇科榆叶梅属落叶灌木，稀为小乔木，株高2~5 m。</w:t>
      </w:r>
      <w:r>
        <w:rPr>
          <w:rFonts w:hint="default" w:ascii="Times New Roman" w:hAnsi="Times New Roman" w:eastAsia="仿宋_GB2312" w:cs="Times New Roman"/>
          <w:sz w:val="32"/>
          <w:szCs w:val="32"/>
          <w:shd w:val="clear" w:color="auto" w:fill="FFFFFF"/>
        </w:rPr>
        <w:t>枝条紫褐色，粗糙，分枝角度小，多直立。</w:t>
      </w:r>
      <w:r>
        <w:rPr>
          <w:rFonts w:hint="default" w:ascii="Times New Roman" w:hAnsi="Times New Roman" w:eastAsia="仿宋_GB2312" w:cs="Times New Roman"/>
          <w:sz w:val="32"/>
          <w:szCs w:val="32"/>
        </w:rPr>
        <w:t>冬芽短小，长2~3 mm。短枝上的叶常簇生，一年生枝上的叶互生；叶宽卵形到倒卵形，长2~6 cm，宽1.5~3(4) cm，先端少分裂，常3浅裂，基部宽楔型，边缘具粗重锯齿上面疏被毛或无毛，下面短柔毛。叶柄长5~8 mm，有短毛。花1~2朵，先于叶开放，直径2~3 cm；花梗长4~8 mm；萼筒呈广钟状，长3~5 mm，微被毛或无毛，萼片卵圆形或卵状三角形，无毛，近先端疏生有细锯齿；</w:t>
      </w:r>
      <w:r>
        <w:rPr>
          <w:rFonts w:hint="default" w:ascii="Times New Roman" w:hAnsi="Times New Roman" w:eastAsia="仿宋_GB2312" w:cs="Times New Roman"/>
          <w:sz w:val="32"/>
          <w:szCs w:val="32"/>
          <w:shd w:val="clear" w:color="auto" w:fill="FFFFFF"/>
        </w:rPr>
        <w:t>花瓣为扁圆形，重瓣，花型为玉盘型，花多而密集，花较大，花朵直径2~3cm，花瓣2~3轮，花瓣数20枚以上，花瓣长6~10mm，先端圆钝，有时微凹，覆瓦状排列较紧密，内轮花瓣浅粉红色，外轮花瓣逐渐呈现深粉红色</w:t>
      </w:r>
      <w:r>
        <w:rPr>
          <w:rFonts w:hint="default" w:ascii="Times New Roman" w:hAnsi="Times New Roman" w:eastAsia="仿宋_GB2312" w:cs="Times New Roman"/>
          <w:sz w:val="32"/>
          <w:szCs w:val="32"/>
        </w:rPr>
        <w:t>；雄蕊20；下位子房密被短绒毛，花柱稍长于雄蕊。核果，近球形，红色，壳面有皱纹，直径1~1.8 cm，顶端具短小尖头，外被短柔毛；果梗长5~10 mm；果肉薄，成熟时开裂；核近球形，具厚硬壳，直径1~1.6 cm，两侧几不压扁，顶端圆钝，表面具不整齐的网纹。花期4月，果期5~6月。</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适宜生长在海拔2100 m以下的干旱阳坡及半阳坡的林缘灌木丛中。性喜光，耐寒、耐旱，对轻度碱土也能适应，不耐水涝。</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瓣榆叶梅”一般以春季发芽前或秋季落叶后栽植为好。根据培育目标，采用孤植、对植、丛植、列植群植等栽植方式。裸根苗在春季4月上旬或秋季栽植，容器苗在整个生长季均可栽植。容器苗夏季栽后轻修剪，搭建遮阴网，及时浇水、喷水。裸根苗栽植前浸根24 h，随挖穴随栽植，保持根系舒展，根颈高出地面2~3 cm。栽植后立即灌水，在干旱地区树盘覆膜保墒。以冬季修剪为主，夏季修剪为辅，疏除徒长枝、病弱枝、重枝等，树形以自然圆头形、自然开心形、杯状形为主。</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11、小花忍冬</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鞑靼忍冬</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Lonicera tatarica </w:t>
      </w:r>
      <w:r>
        <w:rPr>
          <w:rFonts w:hint="default" w:ascii="Times New Roman" w:hAnsi="Times New Roman" w:eastAsia="仿宋_GB2312" w:cs="Times New Roman"/>
          <w:sz w:val="32"/>
          <w:szCs w:val="32"/>
        </w:rPr>
        <w:t>var.</w:t>
      </w:r>
      <w:r>
        <w:rPr>
          <w:rFonts w:hint="default" w:ascii="Times New Roman" w:hAnsi="Times New Roman" w:eastAsia="仿宋_GB2312" w:cs="Times New Roman"/>
          <w:i/>
          <w:sz w:val="32"/>
          <w:szCs w:val="32"/>
        </w:rPr>
        <w:t xml:space="preserve"> micrantha</w:t>
      </w:r>
      <w:r>
        <w:rPr>
          <w:rFonts w:hint="default" w:ascii="Times New Roman" w:hAnsi="Times New Roman" w:eastAsia="仿宋_GB2312" w:cs="Times New Roman"/>
          <w:sz w:val="32"/>
          <w:szCs w:val="32"/>
        </w:rPr>
        <w:t xml:space="preserve"> Trautv.</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新S-SV-LT-011-2020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乌鲁木齐市林木种苗管理站、新市区安宁渠镇嘉园苗木繁育中心</w:t>
      </w:r>
      <w:r>
        <w:rPr>
          <w:rFonts w:hint="default" w:ascii="Times New Roman" w:hAnsi="Times New Roman" w:eastAsia="仿宋_GB2312" w:cs="Times New Roman"/>
          <w:sz w:val="32"/>
          <w:szCs w:val="32"/>
        </w:rPr>
        <w:t>、新疆林业规划院、</w:t>
      </w:r>
      <w:r>
        <w:rPr>
          <w:rFonts w:hint="default" w:ascii="Times New Roman" w:hAnsi="Times New Roman" w:eastAsia="仿宋_GB2312" w:cs="Times New Roman"/>
          <w:bCs/>
          <w:sz w:val="32"/>
          <w:szCs w:val="32"/>
        </w:rPr>
        <w:t>玛纳斯县平原林场</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单润星、赵文玲、李顺兵、李诺娜、刘晨晨、余金勇、翟朝阳、</w:t>
      </w:r>
      <w:r>
        <w:rPr>
          <w:rFonts w:hint="default" w:ascii="Times New Roman" w:hAnsi="Times New Roman" w:eastAsia="仿宋_GB2312" w:cs="Times New Roman"/>
          <w:sz w:val="32"/>
          <w:szCs w:val="32"/>
        </w:rPr>
        <w:t>王江、何程强、郑伍平、刘可可</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widowControl/>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“小花忍冬”为忍冬科鞑靼忍冬之变种。落叶灌木，高1~3 m（~6 m）。嫩枝淡黄色，中空，老枝淡褐色，具条状剥离树皮。叶长圆状卵形，长1~2.5 cm，宽7~14 mm，具圆形或楔形稀微凹的基部，上面暗绿色，疏被毛，下面疏被短绒毛，沿脉、边缘具睫毛；叶柄长2~4 mm。花序轴生于嫩枝叶腋，长8~15 mm，长于花冠，密被短绒毛，混生具柄和无柄腺点；苞片狭线形，长于子房1.5~2倍，小苞片长圆状卵形，边缘具睫毛和腺毛，通常短于子房之半；花萼短于子房至2倍，至中部裂成三角形齿，边缘有毛，有时有腺毛；花冠明显二唇，长9~13 mm，粉红或白色，具细管，向上部甚扩展，等长于冠檐，基部无囊状突起，花冠外部被短毛和疏腺点，花管内部有毛，上唇侧裂片达基部，下唇稍长于上唇；雄蕊和花柱短于花冠；子房完全分离，无毛。果实成双，球形，浆果径7~8 mm，红色，种子椭圆形，扁平，长2.5~3 mm，淡褐色。花期6~7月，果期7~8月。</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“小花忍冬”</w:t>
      </w:r>
      <w:r>
        <w:rPr>
          <w:rFonts w:hint="default" w:ascii="Times New Roman" w:hAnsi="Times New Roman" w:eastAsia="仿宋_GB2312" w:cs="Times New Roman"/>
          <w:sz w:val="32"/>
          <w:szCs w:val="32"/>
          <w:shd w:val="clear" w:color="auto" w:fill="FFFFFF"/>
        </w:rPr>
        <w:t>喜光、</w:t>
      </w:r>
      <w:r>
        <w:rPr>
          <w:rFonts w:hint="default" w:ascii="Times New Roman" w:hAnsi="Times New Roman" w:eastAsia="仿宋_GB2312" w:cs="Times New Roman"/>
          <w:spacing w:val="5"/>
          <w:sz w:val="32"/>
          <w:szCs w:val="32"/>
        </w:rPr>
        <w:t>耐寒、耐瘠薄土壤，根系发达也非常耐旱。</w:t>
      </w:r>
      <w:r>
        <w:rPr>
          <w:rFonts w:hint="default" w:ascii="Times New Roman" w:hAnsi="Times New Roman" w:eastAsia="仿宋_GB2312" w:cs="Times New Roman"/>
          <w:sz w:val="32"/>
          <w:szCs w:val="32"/>
        </w:rPr>
        <w:t>其枝叶茂密，耐修剪，叶色浓绿，花色素白，清香，双果鲜红间橙黄或黄色，在城乡园林中应用，能够实现春观花，夏秋观叶观果的观赏效果。</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小花忍冬”的适应性很强，对土壤和气候的选择并不严格，以土层较厚的沙质壤土为最佳。山坡、梯田、地堰、堤坝、瘠薄的丘陵都可栽培。繁殖可用播种、插条和分根等方法。在当年生新枝上孕蕾开花。对土壤要求不严，弱酸性，盐碱地均能生长。根系发达，生根力强，是一种很好的固土保水植物，山坡、河堤等处都可种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12、四季玫瑰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玫瑰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Rosa davurica×Rosa rugosa</w:t>
      </w:r>
      <w:r>
        <w:rPr>
          <w:rFonts w:hint="default" w:ascii="Times New Roman" w:hAnsi="Times New Roman" w:eastAsia="仿宋_GB2312" w:cs="Times New Roman"/>
          <w:sz w:val="32"/>
          <w:szCs w:val="32"/>
        </w:rPr>
        <w:t xml:space="preserve"> var. </w:t>
      </w:r>
      <w:r>
        <w:rPr>
          <w:rFonts w:hint="default" w:ascii="Times New Roman" w:hAnsi="Times New Roman" w:eastAsia="仿宋_GB2312" w:cs="Times New Roman"/>
          <w:i/>
          <w:sz w:val="32"/>
          <w:szCs w:val="32"/>
        </w:rPr>
        <w:t>plena</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审定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新S-SV-RD-012-2020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乌鲁木齐市林木种苗管理站、新市区安宁渠镇嘉园苗木繁育中心</w:t>
      </w:r>
      <w:r>
        <w:rPr>
          <w:rFonts w:hint="default" w:ascii="Times New Roman" w:hAnsi="Times New Roman" w:eastAsia="仿宋_GB2312" w:cs="Times New Roman"/>
          <w:sz w:val="32"/>
          <w:szCs w:val="32"/>
        </w:rPr>
        <w:t>、新疆林业规划院</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单润星、刘晨晨、余金勇、李诺娜、翟朝阳、</w:t>
      </w:r>
      <w:r>
        <w:rPr>
          <w:rFonts w:hint="default" w:ascii="Times New Roman" w:hAnsi="Times New Roman" w:eastAsia="仿宋_GB2312" w:cs="Times New Roman"/>
          <w:sz w:val="32"/>
          <w:szCs w:val="32"/>
        </w:rPr>
        <w:t>王江、何程强、郑伍平、刘可可</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四季玫瑰又称紫枝玫瑰，</w:t>
      </w:r>
      <w:r>
        <w:rPr>
          <w:rFonts w:hint="default" w:ascii="Times New Roman" w:hAnsi="Times New Roman" w:eastAsia="仿宋_GB2312" w:cs="Times New Roman"/>
          <w:sz w:val="32"/>
          <w:szCs w:val="32"/>
          <w:shd w:val="clear" w:color="auto" w:fill="FFFFFF"/>
        </w:rPr>
        <w:t>是山东省平阴玫瑰研究所，用山刺玫(</w:t>
      </w:r>
      <w:r>
        <w:rPr>
          <w:rFonts w:hint="default" w:ascii="Times New Roman" w:hAnsi="Times New Roman" w:eastAsia="仿宋_GB2312" w:cs="Times New Roman"/>
          <w:i/>
          <w:sz w:val="32"/>
          <w:szCs w:val="32"/>
          <w:shd w:val="clear" w:color="auto" w:fill="FFFFFF"/>
        </w:rPr>
        <w:t>Rosa</w:t>
      </w:r>
      <w:r>
        <w:rPr>
          <w:rFonts w:hint="default" w:ascii="Times New Roman" w:hAnsi="Times New Roman" w:eastAsia="仿宋_GB2312" w:cs="Times New Roman"/>
          <w:sz w:val="32"/>
          <w:szCs w:val="32"/>
          <w:shd w:val="clear" w:color="auto" w:fill="FFFFFF"/>
        </w:rPr>
        <w:t xml:space="preserve"> </w:t>
      </w:r>
      <w:r>
        <w:rPr>
          <w:rFonts w:hint="default" w:ascii="Times New Roman" w:hAnsi="Times New Roman" w:eastAsia="仿宋_GB2312" w:cs="Times New Roman"/>
          <w:i/>
          <w:sz w:val="32"/>
          <w:szCs w:val="32"/>
          <w:shd w:val="clear" w:color="auto" w:fill="FFFFFF"/>
        </w:rPr>
        <w:t>davurica</w:t>
      </w:r>
      <w:r>
        <w:rPr>
          <w:rFonts w:hint="default" w:ascii="Times New Roman" w:hAnsi="Times New Roman" w:eastAsia="仿宋_GB2312" w:cs="Times New Roman"/>
          <w:sz w:val="32"/>
          <w:szCs w:val="32"/>
          <w:shd w:val="clear" w:color="auto" w:fill="FFFFFF"/>
        </w:rPr>
        <w:t>) 与平阴重瓣红玫瑰(</w:t>
      </w:r>
      <w:r>
        <w:rPr>
          <w:rFonts w:hint="default" w:ascii="Times New Roman" w:hAnsi="Times New Roman" w:eastAsia="仿宋_GB2312" w:cs="Times New Roman"/>
          <w:i/>
          <w:sz w:val="32"/>
          <w:szCs w:val="32"/>
          <w:shd w:val="clear" w:color="auto" w:fill="FFFFFF"/>
        </w:rPr>
        <w:t>Rosa rugosa</w:t>
      </w:r>
      <w:r>
        <w:rPr>
          <w:rFonts w:hint="default" w:ascii="Times New Roman" w:hAnsi="Times New Roman" w:eastAsia="仿宋_GB2312" w:cs="Times New Roman"/>
          <w:sz w:val="32"/>
          <w:szCs w:val="32"/>
          <w:shd w:val="clear" w:color="auto" w:fill="FFFFFF"/>
        </w:rPr>
        <w:t xml:space="preserve"> var．</w:t>
      </w:r>
      <w:r>
        <w:rPr>
          <w:rFonts w:hint="default" w:ascii="Times New Roman" w:hAnsi="Times New Roman" w:eastAsia="仿宋_GB2312" w:cs="Times New Roman"/>
          <w:i/>
          <w:sz w:val="32"/>
          <w:szCs w:val="32"/>
          <w:shd w:val="clear" w:color="auto" w:fill="FFFFFF"/>
        </w:rPr>
        <w:t>plena</w:t>
      </w:r>
      <w:r>
        <w:rPr>
          <w:rFonts w:hint="default" w:ascii="Times New Roman" w:hAnsi="Times New Roman" w:eastAsia="仿宋_GB2312" w:cs="Times New Roman"/>
          <w:sz w:val="32"/>
          <w:szCs w:val="32"/>
          <w:shd w:val="clear" w:color="auto" w:fill="FFFFFF"/>
        </w:rPr>
        <w:t>)杂交后所</w:t>
      </w:r>
      <w:r>
        <w:rPr>
          <w:rFonts w:hint="default" w:ascii="Times New Roman" w:hAnsi="Times New Roman" w:eastAsia="仿宋_GB2312" w:cs="Times New Roman"/>
          <w:sz w:val="32"/>
          <w:szCs w:val="32"/>
        </w:rPr>
        <w:t>获得</w:t>
      </w:r>
      <w:r>
        <w:rPr>
          <w:rFonts w:hint="default" w:ascii="Times New Roman" w:hAnsi="Times New Roman" w:eastAsia="仿宋_GB2312" w:cs="Times New Roman"/>
          <w:sz w:val="32"/>
          <w:szCs w:val="32"/>
          <w:shd w:val="clear" w:color="auto" w:fill="FFFFFF"/>
        </w:rPr>
        <w:t>的优质品种。</w:t>
      </w:r>
      <w:r>
        <w:rPr>
          <w:rFonts w:hint="default" w:ascii="Times New Roman" w:hAnsi="Times New Roman" w:eastAsia="仿宋_GB2312" w:cs="Times New Roman"/>
          <w:sz w:val="32"/>
          <w:szCs w:val="32"/>
        </w:rPr>
        <w:t>落叶灌木，株高1.6 m，冠幅1.5 m，老枝光滑无刺呈亮紫色，当年生枝条较细除基部少量皮刺外上部分枝几乎无刺。奇数羽状复叶，小叶7~9枚，多为7枚，叶片大而平展，叶脉稍下陷，叶色较淡，质薄，托叶瘦长。花单生或聚生，花色及香气较平阴玫瑰淡，为紫红色，香气浓郁甜美，花径可达10 cm以上。开花期4月下旬至10月下旬，聚合瘦果9月下旬成熟，砖红色，果皮多肉，味酸甜，果内有多枚种子。</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抗病力强。具有耐寒，耐旱、耐瘠薄、耐修剪特性，喜光，适宜在荒山坡、道路旁、河岸、盐碱地生长。夏秋赏花，秋季看果，冬春观枝，具有四季观赏价值。</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园林绿化和景观营造。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“四季玫瑰”在秋季落叶后与春季萌芽前结合修剪，将当年抽生的节间短、腋芽饱满的亮紫红色枝条剪下，截成长5~20 cm长的小段，插入疏松、肥沃的土壤中，株距10 cm、行距20 cm、入土深为枝条的2/3，踏实，浇透水，保持土壤湿润，地温升高时即可成活，成活率80%。嫩枝扦插宜在6至8月份进行，剪取节间短、生长健壮、腋芽饱满、无病虫害的半木质化枝条，截成8~10 cm长的小段，上端平剪，下端斜剪，留上端2个复叶，每个复叶上保留2至4片小叶，插入用3%高锰酸钾溶液消过毒的细沙或蛭石中，株行距5 cm、深4~5 cm。插后喷透水，根据天气变化保持温度和湿度，保持叶片不失水。15 d后生根，35 d根系发育完全便可移栽到水肥充足的土壤中。</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全疆范围。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通过认定品种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bCs/>
          <w:sz w:val="32"/>
          <w:szCs w:val="32"/>
        </w:rPr>
        <w:t>赛蜜酥2号</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枣</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sz w:val="32"/>
          <w:szCs w:val="32"/>
        </w:rPr>
        <w:t xml:space="preserve">Ziziphus jujuba </w:t>
      </w:r>
      <w:r>
        <w:rPr>
          <w:rFonts w:hint="default" w:ascii="Times New Roman" w:hAnsi="Times New Roman" w:eastAsia="仿宋_GB2312" w:cs="Times New Roman"/>
          <w:sz w:val="32"/>
          <w:szCs w:val="32"/>
        </w:rPr>
        <w:t>‘Saimisu 2’</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有效期限：</w:t>
      </w:r>
      <w:r>
        <w:rPr>
          <w:rFonts w:hint="default" w:ascii="Times New Roman" w:hAnsi="Times New Roman" w:eastAsia="仿宋_GB2312" w:cs="Times New Roman"/>
          <w:bCs/>
          <w:sz w:val="32"/>
          <w:szCs w:val="32"/>
        </w:rPr>
        <w:t>2020年12月2</w:t>
      </w:r>
      <w:r>
        <w:rPr>
          <w:rFonts w:hint="eastAsia"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日—2025年12月2</w:t>
      </w:r>
      <w:r>
        <w:rPr>
          <w:rFonts w:hint="eastAsia"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日</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新R-SV-ZJ-001-2020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新疆农业科学院园艺作物研究所、库车六合种植农民合作社、新疆林科院经济林研究所，阿克苏地区林业技术推广服务中心，温宿县林业工作管理站</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郝庆、吴永财、杨磊、樊丁宇、靳娟、游芳、潘越，刘红，阿不都外力</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亚生</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“赛蜜酥2号” 树势较强，干性和发枝力中等，幼树直立，结果以后略开张，主干灰色，树皮裂纹窄条状，较浅，不易剥落。枣头灰白色，略带浅褐色，当年生枣头表皮覆盖白色的粉状物，幼树期针刺少或不发达，二次枝一般4~8节。枣股较小，圆柱形，每个枣股抽生枣吊3~5个；枣吊长18~32 cm；花量大，一个花序着生花4~7朵，花较小，一般直径6 mm左右，花蕾浅绿色，五棱形，为两性完全花，初开时蜜盘浅黄色，花粉量较大。果实扁圆形，果形指数0.75，鲜果单果均重11.9 g，完熟时果皮鲜红色，果面光滑洁净，果肉酥脆无渣，汁液丰富，可溶性糖358.21 mg/g、总酸1.57 mg/mL；核较小，椭圆形，核质量0.5~0.7</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g，果实可食率94.8%，品质佳。</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抗寒性较强，较耐盐碱，对土壤的适应性强。果实</w:t>
      </w:r>
      <w:bookmarkStart w:id="1" w:name="_Hlk56695857"/>
      <w:r>
        <w:rPr>
          <w:rFonts w:hint="default" w:ascii="Times New Roman" w:hAnsi="Times New Roman" w:eastAsia="仿宋_GB2312" w:cs="Times New Roman"/>
          <w:sz w:val="32"/>
          <w:szCs w:val="32"/>
        </w:rPr>
        <w:t>美观</w:t>
      </w:r>
      <w:bookmarkEnd w:id="1"/>
      <w:r>
        <w:rPr>
          <w:rFonts w:hint="default" w:ascii="Times New Roman" w:hAnsi="Times New Roman" w:eastAsia="仿宋_GB2312" w:cs="Times New Roman"/>
          <w:sz w:val="32"/>
          <w:szCs w:val="32"/>
        </w:rPr>
        <w:t>，较抗裂果，制干和鲜食均可。该品种在库车4月上旬根系开始活动，4月中上旬萌芽，4月中下旬新根大量发生，5月中旬开花，6月上旬开花盛期，果实8月中旬脆熟，8月下旬完熟，果实发育期80~95 d。11月下旬根系停止活动。</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鲜食、制干。</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“赛蜜酥2号”5年生以下幼树株行距可按1×1.5~2 m密植，五年生以上，株行距控制在1~2×3~4 m。赛蜜酥适宜密植栽培，丰产树形可采用自然开心形和小冠疏层形等。修剪包括冬季修剪和夏季修剪。冬剪在2~3月进行，夏剪在5月下旬至7月下旬进行。修剪方法包括：疏枝、回缩、短截、摘心、抹芽等。盛花期时，结合叶面喷肥，可用浓度为15~20 mg/L的赤霉素水溶液喷施2~3次，能明显提高坐果率、促进丰产。漫灌模式枣园全年灌水5~6次，春灌150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，冬灌180 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。在南疆地区一般7月底至8月初控水。11月灌冬灌水。滴灌模式全年灌水量500 m</w:t>
      </w:r>
      <w:r>
        <w:rPr>
          <w:rFonts w:hint="default" w:ascii="Times New Roman" w:hAnsi="Times New Roman" w:eastAsia="仿宋_GB2312" w:cs="Times New Roman"/>
          <w:sz w:val="32"/>
          <w:szCs w:val="32"/>
          <w:vertAlign w:val="superscript"/>
        </w:rPr>
        <w:t xml:space="preserve"> 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左右，其中3月中下旬滴水滴透，60 m</w:t>
      </w:r>
      <w:r>
        <w:rPr>
          <w:rFonts w:hint="default" w:ascii="Times New Roman" w:hAnsi="Times New Roman" w:eastAsia="仿宋_GB2312" w:cs="Times New Roman"/>
          <w:sz w:val="32"/>
          <w:szCs w:val="32"/>
          <w:vertAlign w:val="superscript"/>
        </w:rPr>
        <w:t xml:space="preserve"> 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，4月~7月滴水6~7次，每次40 m</w:t>
      </w:r>
      <w:r>
        <w:rPr>
          <w:rFonts w:hint="default" w:ascii="Times New Roman" w:hAnsi="Times New Roman" w:eastAsia="仿宋_GB2312" w:cs="Times New Roman"/>
          <w:sz w:val="32"/>
          <w:szCs w:val="32"/>
          <w:vertAlign w:val="superscript"/>
        </w:rPr>
        <w:t xml:space="preserve"> 3</w:t>
      </w:r>
      <w:r>
        <w:rPr>
          <w:rFonts w:hint="default" w:ascii="Times New Roman" w:hAnsi="Times New Roman" w:eastAsia="仿宋_GB2312" w:cs="Times New Roman"/>
          <w:sz w:val="32"/>
          <w:szCs w:val="32"/>
        </w:rPr>
        <w: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。应主抓基肥和萌芽期、花期、果实膨大期的三次追肥。一般在秋季果实采收后，枣园施入有机肥3 t~4 t/667m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。萌芽肥以氮肥为主，花期肥以氮磷为主，果实膨大肥以磷钾肥为主，盛果期枣树亩施化肥量40~60 kg。主要病虫害为枣瘿蚊、红蜘蛛以及裂果病。坚持预防为主、综合防治的原则。采用物理防治与生物、化学防治相结合的措施，做好有害生物的预测预报，提高防治效果。禁止使用国家禁用农药，允许和限制使用的农药种类及安全用药准则按照GB4285执行。</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新疆南疆适宜灰枣种植区域。</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2、秋火焰</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树  种：</w:t>
      </w:r>
      <w:r>
        <w:rPr>
          <w:rFonts w:hint="default" w:ascii="Times New Roman" w:hAnsi="Times New Roman" w:eastAsia="仿宋_GB2312" w:cs="Times New Roman"/>
          <w:sz w:val="32"/>
          <w:szCs w:val="32"/>
        </w:rPr>
        <w:t>美国红枫</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学  名：</w:t>
      </w:r>
      <w:r>
        <w:rPr>
          <w:rFonts w:hint="default" w:ascii="Times New Roman" w:hAnsi="Times New Roman" w:eastAsia="仿宋_GB2312" w:cs="Times New Roman"/>
          <w:i/>
          <w:iCs/>
          <w:sz w:val="32"/>
          <w:szCs w:val="32"/>
        </w:rPr>
        <w:t xml:space="preserve"> </w:t>
      </w:r>
      <w:r>
        <w:rPr>
          <w:rFonts w:hint="default" w:ascii="Times New Roman" w:hAnsi="Times New Roman" w:eastAsia="仿宋_GB2312" w:cs="Times New Roman"/>
          <w:i/>
          <w:color w:val="000000"/>
          <w:sz w:val="32"/>
          <w:szCs w:val="32"/>
          <w:shd w:val="clear" w:color="auto" w:fill="FFFFFF"/>
        </w:rPr>
        <w:t>Acer rubrum</w:t>
      </w:r>
      <w:r>
        <w:rPr>
          <w:rFonts w:hint="default" w:ascii="Times New Roman" w:hAnsi="Times New Roman" w:eastAsia="仿宋_GB2312" w:cs="Times New Roman"/>
          <w:color w:val="000000"/>
          <w:sz w:val="32"/>
          <w:szCs w:val="32"/>
          <w:shd w:val="clear" w:color="auto" w:fill="FFFFFF"/>
        </w:rPr>
        <w:t xml:space="preserve"> ‘Autumn Blaze’</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类  别：</w:t>
      </w:r>
      <w:r>
        <w:rPr>
          <w:rFonts w:hint="default" w:ascii="Times New Roman" w:hAnsi="Times New Roman" w:eastAsia="仿宋_GB2312" w:cs="Times New Roman"/>
          <w:sz w:val="32"/>
          <w:szCs w:val="32"/>
        </w:rPr>
        <w:t>优良品种</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通过类型：</w:t>
      </w:r>
      <w:r>
        <w:rPr>
          <w:rFonts w:hint="default" w:ascii="Times New Roman" w:hAnsi="Times New Roman" w:eastAsia="仿宋_GB2312" w:cs="Times New Roman"/>
          <w:sz w:val="32"/>
          <w:szCs w:val="32"/>
        </w:rPr>
        <w:t>认定</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有效期限：</w:t>
      </w:r>
      <w:r>
        <w:rPr>
          <w:rFonts w:hint="default" w:ascii="Times New Roman" w:hAnsi="Times New Roman" w:eastAsia="仿宋_GB2312" w:cs="Times New Roman"/>
          <w:bCs/>
          <w:sz w:val="32"/>
          <w:szCs w:val="32"/>
        </w:rPr>
        <w:t>2020年12月</w:t>
      </w:r>
      <w:r>
        <w:rPr>
          <w:rFonts w:hint="eastAsia" w:ascii="Times New Roman" w:hAnsi="Times New Roman" w:eastAsia="仿宋_GB2312" w:cs="Times New Roman"/>
          <w:bCs/>
          <w:sz w:val="32"/>
          <w:szCs w:val="32"/>
          <w:lang w:val="en-US" w:eastAsia="zh-CN"/>
        </w:rPr>
        <w:t>28</w:t>
      </w:r>
      <w:r>
        <w:rPr>
          <w:rFonts w:hint="default" w:ascii="Times New Roman" w:hAnsi="Times New Roman" w:eastAsia="仿宋_GB2312" w:cs="Times New Roman"/>
          <w:bCs/>
          <w:sz w:val="32"/>
          <w:szCs w:val="32"/>
        </w:rPr>
        <w:t>日—2025年12月2</w:t>
      </w:r>
      <w:r>
        <w:rPr>
          <w:rFonts w:hint="eastAsia"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日</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良种编号：</w:t>
      </w:r>
      <w:r>
        <w:rPr>
          <w:rFonts w:hint="default" w:ascii="Times New Roman" w:hAnsi="Times New Roman" w:eastAsia="仿宋_GB2312" w:cs="Times New Roman"/>
          <w:sz w:val="32"/>
          <w:szCs w:val="32"/>
        </w:rPr>
        <w:t>新R-SV-AR-002-2020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w:t>
      </w:r>
      <w:r>
        <w:rPr>
          <w:rFonts w:hint="default" w:ascii="Times New Roman" w:hAnsi="Times New Roman" w:eastAsia="仿宋_GB2312" w:cs="Times New Roman"/>
          <w:bCs/>
          <w:sz w:val="32"/>
          <w:szCs w:val="32"/>
        </w:rPr>
        <w:t>玛纳斯县平原林场、</w:t>
      </w:r>
      <w:r>
        <w:rPr>
          <w:rFonts w:hint="default" w:ascii="Times New Roman" w:hAnsi="Times New Roman" w:eastAsia="仿宋_GB2312" w:cs="Times New Roman"/>
          <w:sz w:val="32"/>
          <w:szCs w:val="32"/>
        </w:rPr>
        <w:t>新疆林业科学院现代林业研究所、新疆农业职业技术学院</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选育人：</w:t>
      </w:r>
      <w:r>
        <w:rPr>
          <w:rFonts w:hint="default" w:ascii="Times New Roman" w:hAnsi="Times New Roman" w:eastAsia="仿宋_GB2312" w:cs="Times New Roman"/>
          <w:bCs/>
          <w:sz w:val="32"/>
          <w:szCs w:val="32"/>
        </w:rPr>
        <w:t>赵文玲、阿不都瓦哈</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艾再孜、刘鹏、王岩、茹仙</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rPr>
        <w:t>吾买尔、闫春霞</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品种特性</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‘秋火焰’是美国红枫与银白槭杂交种系列里最出色的改良品种。</w:t>
      </w:r>
      <w:r>
        <w:rPr>
          <w:rFonts w:hint="default" w:ascii="Times New Roman" w:hAnsi="Times New Roman" w:eastAsia="仿宋_GB2312" w:cs="Times New Roman"/>
          <w:color w:val="000000"/>
          <w:sz w:val="32"/>
          <w:szCs w:val="32"/>
        </w:rPr>
        <w:t>为槭树科槭树属</w:t>
      </w:r>
      <w:r>
        <w:rPr>
          <w:rFonts w:hint="default" w:ascii="Times New Roman" w:hAnsi="Times New Roman" w:eastAsia="仿宋_GB2312" w:cs="Times New Roman"/>
          <w:sz w:val="32"/>
          <w:szCs w:val="32"/>
        </w:rPr>
        <w:t>落叶大乔木，</w:t>
      </w:r>
      <w:r>
        <w:rPr>
          <w:rFonts w:hint="default" w:ascii="Times New Roman" w:hAnsi="Times New Roman" w:eastAsia="仿宋_GB2312" w:cs="Times New Roman"/>
          <w:sz w:val="32"/>
          <w:szCs w:val="32"/>
          <w:shd w:val="clear" w:color="auto" w:fill="FFFFFF"/>
        </w:rPr>
        <w:t>树高12~15 m，树型直立向上，树冠呈椭圆形或圆形，老树皮粗糙，深灰色，有鳞片或皱纹，新树皮光滑，浅灰色，有皮孔，通常为绿色，冬季常变为红色。单叶对生，叶片3~5裂，手掌状，叶长10 cm，叶表面亮绿色，叶背泛白，新生叶正面呈微红色，秋叶变鲜红色。4月开花，花为红色，先叶开放，稠密簇生，少部分微黄色。果实为双</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"https://baike.so.com/doc/5836951-6049781.html" \t "_blank" </w:instrText>
      </w:r>
      <w:r>
        <w:rPr>
          <w:rFonts w:hint="default" w:ascii="Times New Roman" w:hAnsi="Times New Roman" w:eastAsia="仿宋_GB2312" w:cs="Times New Roman"/>
          <w:sz w:val="32"/>
          <w:szCs w:val="32"/>
        </w:rPr>
        <w:fldChar w:fldCharType="separate"/>
      </w:r>
      <w:r>
        <w:rPr>
          <w:rStyle w:val="7"/>
          <w:rFonts w:hint="default" w:ascii="Times New Roman" w:hAnsi="Times New Roman" w:eastAsia="仿宋_GB2312" w:cs="Times New Roman"/>
          <w:color w:val="auto"/>
          <w:sz w:val="32"/>
          <w:szCs w:val="32"/>
          <w:u w:val="none"/>
          <w:shd w:val="clear" w:color="auto" w:fill="FFFFFF"/>
        </w:rPr>
        <w:t>翅果</w:t>
      </w:r>
      <w:r>
        <w:rPr>
          <w:rStyle w:val="7"/>
          <w:rFonts w:hint="default" w:ascii="Times New Roman" w:hAnsi="Times New Roman" w:eastAsia="仿宋_GB2312" w:cs="Times New Roman"/>
          <w:color w:val="auto"/>
          <w:sz w:val="32"/>
          <w:szCs w:val="32"/>
          <w:u w:val="none"/>
          <w:shd w:val="clear" w:color="auto" w:fill="FFFFFF"/>
        </w:rPr>
        <w:fldChar w:fldCharType="end"/>
      </w:r>
      <w:r>
        <w:rPr>
          <w:rFonts w:hint="default" w:ascii="Times New Roman" w:hAnsi="Times New Roman" w:eastAsia="仿宋_GB2312" w:cs="Times New Roman"/>
          <w:sz w:val="32"/>
          <w:szCs w:val="32"/>
          <w:shd w:val="clear" w:color="auto" w:fill="FFFFFF"/>
        </w:rPr>
        <w:t>，多呈微红色，成熟时变为棕色，长2.5~5cm。</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‘秋火焰’</w:t>
      </w:r>
      <w:r>
        <w:rPr>
          <w:rFonts w:hint="default" w:ascii="Times New Roman" w:hAnsi="Times New Roman" w:eastAsia="仿宋_GB2312" w:cs="Times New Roman"/>
          <w:sz w:val="32"/>
          <w:szCs w:val="32"/>
        </w:rPr>
        <w:t>生长速度中等，阳性，适应性强，移植较易。耐寒极限~32℃，耐盐碱（pH=8.70，含盐量=1.33%，玛纳斯平原林场），冬季偶有冻梢现象，但不影响后期生长，耐高温45℃（2015年和2017年，玛纳斯）。秋季叶色由橙红变深红，叶片变色期短，变色率达100％</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主要用途</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园林绿化及景观营造。</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栽培技术要点</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“秋火焰”定植时间以秋季落叶后或春季萌芽土壤解冻后，用胸径2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cm带土球栽植，土球直径为冠幅的1/2～1/3或胸径的8～10倍，株行距为3 m×2 m，栽后连续间隔一周及时灌水（或滴灌），然后每半月灌一次水（或滴灌），全年灌水10次，除草4次~5次。第2年以后灌水5次~6次，施肥1次，除草4次~5次，休眠期修枝1次，秋火焰喜土壤湿润，特别是在生长季节，要经常灌溉。</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适宜种植范围</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新疆北疆各地区种植（阿勒泰等高寒地区除外）。</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认定到期不再作为良种推广使用的品种</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取消“新温609”良种编号：“新R-SV-JR-001-2015”；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取消“新温908”良种编号：“新R-SV-JR-002-2015”；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取消“GM-256苹果矮化砧”良种编号：“新R-SV-MDR-006-2015”；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取消“sh1系苹果矮化砧”良种编号：“新R-SV-MDR-007-2015”；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取消“y-1苹果矮化砧”良种编号：“新R-SV-MDR-008-2015”；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取消“中油4号”良种编号：“新R-ETS-AP-009-2015”；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取消“瑞蟠4号”良种编号：“新R-ETS-AP-010-2015”；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取消“红花大果蔷薇1号”良种编号：“新R-SV-RW-011-2015”；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取消“红花大果蔷薇2号”良种编号：“新R-SV-RW-012-2015”；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取消“油丹1号”良种编号：“新R-SV-PSP-014-2015”；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取消“油丹2号”良种编号：“新R-SV-PSP-015-2015”；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取消“油丹3号”良种编号：“新R-SV-PSP-016-2015”；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取消“玛瑟兰”良种编号：“新R-SV-VV-018-2015”；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取消“大法兰西”良种编号“新R-SV-PDF-019-2015”；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取消“小法兰西”良种编号：“新R-SV-PDF-020-2015”；</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取消“羌灰3号”良种编号：“新R-SV-ZJ-005-2015”。</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bCs/>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同一适宜生态区引种备案</w:t>
      </w:r>
      <w:r>
        <w:rPr>
          <w:rFonts w:hint="default" w:ascii="Times New Roman" w:hAnsi="Times New Roman" w:eastAsia="仿宋_GB2312" w:cs="Times New Roman"/>
          <w:b/>
          <w:sz w:val="32"/>
          <w:szCs w:val="32"/>
        </w:rPr>
        <w:t>作为良种推广使用的品种</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“蜜脆”良种编号：“陕果品审字：018-P08-2006”；</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“红盖露”良种编号：“陕果品审字：017-P09-2006”。</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仿宋_GB2312" w:cs="Times New Roman"/>
          <w:sz w:val="28"/>
          <w:szCs w:val="28"/>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DB8"/>
    <w:rsid w:val="00006874"/>
    <w:rsid w:val="00012663"/>
    <w:rsid w:val="000133F8"/>
    <w:rsid w:val="00015746"/>
    <w:rsid w:val="00020BA6"/>
    <w:rsid w:val="000212D6"/>
    <w:rsid w:val="000264C9"/>
    <w:rsid w:val="000375AB"/>
    <w:rsid w:val="0004625E"/>
    <w:rsid w:val="00051D29"/>
    <w:rsid w:val="000557F3"/>
    <w:rsid w:val="00061A6C"/>
    <w:rsid w:val="00065FC1"/>
    <w:rsid w:val="00077D18"/>
    <w:rsid w:val="00082CD3"/>
    <w:rsid w:val="00084AB7"/>
    <w:rsid w:val="0008519D"/>
    <w:rsid w:val="00085FCC"/>
    <w:rsid w:val="00091F73"/>
    <w:rsid w:val="00093883"/>
    <w:rsid w:val="0009393B"/>
    <w:rsid w:val="000A3CDE"/>
    <w:rsid w:val="000B22FB"/>
    <w:rsid w:val="000B26EC"/>
    <w:rsid w:val="000B4567"/>
    <w:rsid w:val="000B545D"/>
    <w:rsid w:val="000C1781"/>
    <w:rsid w:val="000C543D"/>
    <w:rsid w:val="000D71EE"/>
    <w:rsid w:val="000E4B1B"/>
    <w:rsid w:val="000E55A3"/>
    <w:rsid w:val="000F1564"/>
    <w:rsid w:val="000F311E"/>
    <w:rsid w:val="000F7CBE"/>
    <w:rsid w:val="001203F5"/>
    <w:rsid w:val="00120A9B"/>
    <w:rsid w:val="0013180C"/>
    <w:rsid w:val="001344CE"/>
    <w:rsid w:val="00141021"/>
    <w:rsid w:val="001461AD"/>
    <w:rsid w:val="0015010A"/>
    <w:rsid w:val="00150247"/>
    <w:rsid w:val="00155ACF"/>
    <w:rsid w:val="00160845"/>
    <w:rsid w:val="001612BE"/>
    <w:rsid w:val="00163BBB"/>
    <w:rsid w:val="00176580"/>
    <w:rsid w:val="00180044"/>
    <w:rsid w:val="00181CCB"/>
    <w:rsid w:val="0018791C"/>
    <w:rsid w:val="00187F25"/>
    <w:rsid w:val="00196E41"/>
    <w:rsid w:val="001B0CFA"/>
    <w:rsid w:val="001B3BFF"/>
    <w:rsid w:val="001B4FEF"/>
    <w:rsid w:val="001C2437"/>
    <w:rsid w:val="001C24B7"/>
    <w:rsid w:val="001C7F43"/>
    <w:rsid w:val="001D1558"/>
    <w:rsid w:val="001D1B19"/>
    <w:rsid w:val="001D7B9E"/>
    <w:rsid w:val="001E2D37"/>
    <w:rsid w:val="001E423E"/>
    <w:rsid w:val="001E64F7"/>
    <w:rsid w:val="00205AD0"/>
    <w:rsid w:val="0020656E"/>
    <w:rsid w:val="0020748D"/>
    <w:rsid w:val="002079EC"/>
    <w:rsid w:val="002132C0"/>
    <w:rsid w:val="00224FC4"/>
    <w:rsid w:val="00234136"/>
    <w:rsid w:val="00243ACF"/>
    <w:rsid w:val="002443BB"/>
    <w:rsid w:val="00247BCB"/>
    <w:rsid w:val="00250C09"/>
    <w:rsid w:val="002558BD"/>
    <w:rsid w:val="00257394"/>
    <w:rsid w:val="00274A5D"/>
    <w:rsid w:val="00275D95"/>
    <w:rsid w:val="0027662F"/>
    <w:rsid w:val="00283D30"/>
    <w:rsid w:val="002843C8"/>
    <w:rsid w:val="00284A58"/>
    <w:rsid w:val="0028575D"/>
    <w:rsid w:val="002867C3"/>
    <w:rsid w:val="00286894"/>
    <w:rsid w:val="00286C3B"/>
    <w:rsid w:val="00293A30"/>
    <w:rsid w:val="002A0377"/>
    <w:rsid w:val="002A3971"/>
    <w:rsid w:val="002B494E"/>
    <w:rsid w:val="002D1497"/>
    <w:rsid w:val="002D56D3"/>
    <w:rsid w:val="002D714F"/>
    <w:rsid w:val="002D7B37"/>
    <w:rsid w:val="002D7F5D"/>
    <w:rsid w:val="002E21E8"/>
    <w:rsid w:val="002E2417"/>
    <w:rsid w:val="002F1930"/>
    <w:rsid w:val="002F1AC1"/>
    <w:rsid w:val="002F7F4B"/>
    <w:rsid w:val="00303637"/>
    <w:rsid w:val="0030541D"/>
    <w:rsid w:val="003054E6"/>
    <w:rsid w:val="003100DD"/>
    <w:rsid w:val="00310931"/>
    <w:rsid w:val="00313ABF"/>
    <w:rsid w:val="00315AE8"/>
    <w:rsid w:val="00321FDF"/>
    <w:rsid w:val="003245E8"/>
    <w:rsid w:val="00330054"/>
    <w:rsid w:val="0033006E"/>
    <w:rsid w:val="00346B70"/>
    <w:rsid w:val="00357830"/>
    <w:rsid w:val="00366A14"/>
    <w:rsid w:val="00374299"/>
    <w:rsid w:val="00374594"/>
    <w:rsid w:val="00380B81"/>
    <w:rsid w:val="003812C0"/>
    <w:rsid w:val="00382D58"/>
    <w:rsid w:val="003910FA"/>
    <w:rsid w:val="00393DBA"/>
    <w:rsid w:val="003947EA"/>
    <w:rsid w:val="00396E37"/>
    <w:rsid w:val="00397CB7"/>
    <w:rsid w:val="003A2E0E"/>
    <w:rsid w:val="003B2CC8"/>
    <w:rsid w:val="003B5E2C"/>
    <w:rsid w:val="003C21EE"/>
    <w:rsid w:val="003D00AD"/>
    <w:rsid w:val="003D1AE4"/>
    <w:rsid w:val="003D2140"/>
    <w:rsid w:val="003D3989"/>
    <w:rsid w:val="003E59CF"/>
    <w:rsid w:val="003E61CA"/>
    <w:rsid w:val="003F0033"/>
    <w:rsid w:val="003F2AE1"/>
    <w:rsid w:val="003F4827"/>
    <w:rsid w:val="0040085A"/>
    <w:rsid w:val="00415141"/>
    <w:rsid w:val="004255AE"/>
    <w:rsid w:val="00427997"/>
    <w:rsid w:val="00427CE8"/>
    <w:rsid w:val="00432814"/>
    <w:rsid w:val="00434218"/>
    <w:rsid w:val="00435F00"/>
    <w:rsid w:val="00437FD2"/>
    <w:rsid w:val="00450405"/>
    <w:rsid w:val="0045232B"/>
    <w:rsid w:val="004554DB"/>
    <w:rsid w:val="00456E45"/>
    <w:rsid w:val="00463B8E"/>
    <w:rsid w:val="00475835"/>
    <w:rsid w:val="00476607"/>
    <w:rsid w:val="0047673D"/>
    <w:rsid w:val="00483DB4"/>
    <w:rsid w:val="00487F24"/>
    <w:rsid w:val="004923F6"/>
    <w:rsid w:val="00493858"/>
    <w:rsid w:val="00496C26"/>
    <w:rsid w:val="004A0F89"/>
    <w:rsid w:val="004A16F2"/>
    <w:rsid w:val="004A1A6C"/>
    <w:rsid w:val="004A739D"/>
    <w:rsid w:val="004B5BA4"/>
    <w:rsid w:val="004C2381"/>
    <w:rsid w:val="004D3260"/>
    <w:rsid w:val="004D576B"/>
    <w:rsid w:val="004E793B"/>
    <w:rsid w:val="004F13A5"/>
    <w:rsid w:val="004F450D"/>
    <w:rsid w:val="004F4936"/>
    <w:rsid w:val="005041E0"/>
    <w:rsid w:val="00506639"/>
    <w:rsid w:val="0050752F"/>
    <w:rsid w:val="005132CE"/>
    <w:rsid w:val="0051653E"/>
    <w:rsid w:val="0052208A"/>
    <w:rsid w:val="005323EC"/>
    <w:rsid w:val="00545D1B"/>
    <w:rsid w:val="00545D5A"/>
    <w:rsid w:val="00546ECE"/>
    <w:rsid w:val="00547636"/>
    <w:rsid w:val="005508D0"/>
    <w:rsid w:val="00571020"/>
    <w:rsid w:val="00571706"/>
    <w:rsid w:val="005737F3"/>
    <w:rsid w:val="00580727"/>
    <w:rsid w:val="00582082"/>
    <w:rsid w:val="0058636C"/>
    <w:rsid w:val="0058770A"/>
    <w:rsid w:val="00591384"/>
    <w:rsid w:val="00592475"/>
    <w:rsid w:val="005941A7"/>
    <w:rsid w:val="005A57EB"/>
    <w:rsid w:val="005A7BA1"/>
    <w:rsid w:val="005A7BC9"/>
    <w:rsid w:val="005A7C33"/>
    <w:rsid w:val="005B00CB"/>
    <w:rsid w:val="005B54C0"/>
    <w:rsid w:val="005B5776"/>
    <w:rsid w:val="005C2D18"/>
    <w:rsid w:val="005D3942"/>
    <w:rsid w:val="005D3DD7"/>
    <w:rsid w:val="005D5E6F"/>
    <w:rsid w:val="005E2D7D"/>
    <w:rsid w:val="005E6AC8"/>
    <w:rsid w:val="005E7837"/>
    <w:rsid w:val="005F542E"/>
    <w:rsid w:val="00603CA4"/>
    <w:rsid w:val="006065AE"/>
    <w:rsid w:val="0060768B"/>
    <w:rsid w:val="00612104"/>
    <w:rsid w:val="0062110E"/>
    <w:rsid w:val="006225ED"/>
    <w:rsid w:val="00627859"/>
    <w:rsid w:val="00630AC0"/>
    <w:rsid w:val="00642D71"/>
    <w:rsid w:val="00644A27"/>
    <w:rsid w:val="00651969"/>
    <w:rsid w:val="006534B4"/>
    <w:rsid w:val="00653AEB"/>
    <w:rsid w:val="00654D2F"/>
    <w:rsid w:val="00655A3B"/>
    <w:rsid w:val="00657D28"/>
    <w:rsid w:val="00657DD6"/>
    <w:rsid w:val="006640E1"/>
    <w:rsid w:val="0066591B"/>
    <w:rsid w:val="00667861"/>
    <w:rsid w:val="00674CA0"/>
    <w:rsid w:val="006816AC"/>
    <w:rsid w:val="00683564"/>
    <w:rsid w:val="00684B8B"/>
    <w:rsid w:val="00686553"/>
    <w:rsid w:val="006A01D1"/>
    <w:rsid w:val="006A4688"/>
    <w:rsid w:val="006A5642"/>
    <w:rsid w:val="006A670C"/>
    <w:rsid w:val="006B0B94"/>
    <w:rsid w:val="006B56A4"/>
    <w:rsid w:val="006B6AEB"/>
    <w:rsid w:val="006C099B"/>
    <w:rsid w:val="006C40CB"/>
    <w:rsid w:val="006C743C"/>
    <w:rsid w:val="006D164C"/>
    <w:rsid w:val="006D25F9"/>
    <w:rsid w:val="006D301D"/>
    <w:rsid w:val="006E0CF3"/>
    <w:rsid w:val="006E2736"/>
    <w:rsid w:val="006E3C43"/>
    <w:rsid w:val="006E794C"/>
    <w:rsid w:val="006F3429"/>
    <w:rsid w:val="007024B1"/>
    <w:rsid w:val="007051AB"/>
    <w:rsid w:val="007102CF"/>
    <w:rsid w:val="00711038"/>
    <w:rsid w:val="00715D6C"/>
    <w:rsid w:val="00716861"/>
    <w:rsid w:val="00716F7F"/>
    <w:rsid w:val="00724766"/>
    <w:rsid w:val="0072628D"/>
    <w:rsid w:val="00732666"/>
    <w:rsid w:val="00733628"/>
    <w:rsid w:val="0074140C"/>
    <w:rsid w:val="007426DE"/>
    <w:rsid w:val="00742831"/>
    <w:rsid w:val="007430B8"/>
    <w:rsid w:val="00746030"/>
    <w:rsid w:val="00750D37"/>
    <w:rsid w:val="00755DD9"/>
    <w:rsid w:val="00756EC8"/>
    <w:rsid w:val="00756ED5"/>
    <w:rsid w:val="007638A7"/>
    <w:rsid w:val="00764045"/>
    <w:rsid w:val="0076583B"/>
    <w:rsid w:val="00765B90"/>
    <w:rsid w:val="0076689F"/>
    <w:rsid w:val="00770165"/>
    <w:rsid w:val="0077698C"/>
    <w:rsid w:val="00781ACA"/>
    <w:rsid w:val="00781F2C"/>
    <w:rsid w:val="00782544"/>
    <w:rsid w:val="00784D73"/>
    <w:rsid w:val="00785467"/>
    <w:rsid w:val="00793389"/>
    <w:rsid w:val="00793FB5"/>
    <w:rsid w:val="00797A26"/>
    <w:rsid w:val="007A3440"/>
    <w:rsid w:val="007B0520"/>
    <w:rsid w:val="007B2E39"/>
    <w:rsid w:val="007B5EB5"/>
    <w:rsid w:val="007C3E28"/>
    <w:rsid w:val="007C3F41"/>
    <w:rsid w:val="007C55EA"/>
    <w:rsid w:val="007D03D4"/>
    <w:rsid w:val="007D2342"/>
    <w:rsid w:val="007D36B1"/>
    <w:rsid w:val="007D7841"/>
    <w:rsid w:val="007E2BA9"/>
    <w:rsid w:val="007E2DB1"/>
    <w:rsid w:val="007E33FE"/>
    <w:rsid w:val="007E3DF8"/>
    <w:rsid w:val="007F5461"/>
    <w:rsid w:val="008179AA"/>
    <w:rsid w:val="008203C4"/>
    <w:rsid w:val="008226B5"/>
    <w:rsid w:val="00824A6F"/>
    <w:rsid w:val="00831D9E"/>
    <w:rsid w:val="00836551"/>
    <w:rsid w:val="008474CC"/>
    <w:rsid w:val="0085114F"/>
    <w:rsid w:val="00851F7E"/>
    <w:rsid w:val="0085205B"/>
    <w:rsid w:val="00860D87"/>
    <w:rsid w:val="008629DB"/>
    <w:rsid w:val="008771AF"/>
    <w:rsid w:val="00880428"/>
    <w:rsid w:val="0088102E"/>
    <w:rsid w:val="00882264"/>
    <w:rsid w:val="00892D97"/>
    <w:rsid w:val="008946E8"/>
    <w:rsid w:val="00897693"/>
    <w:rsid w:val="008A0385"/>
    <w:rsid w:val="008A141A"/>
    <w:rsid w:val="008A5F49"/>
    <w:rsid w:val="008B65F3"/>
    <w:rsid w:val="008B69F4"/>
    <w:rsid w:val="008B7249"/>
    <w:rsid w:val="008B7AC1"/>
    <w:rsid w:val="008C28B1"/>
    <w:rsid w:val="008C4A61"/>
    <w:rsid w:val="008C556E"/>
    <w:rsid w:val="008D006E"/>
    <w:rsid w:val="008D4C31"/>
    <w:rsid w:val="008D6ECA"/>
    <w:rsid w:val="008E03C5"/>
    <w:rsid w:val="008E4FA4"/>
    <w:rsid w:val="008E6B1D"/>
    <w:rsid w:val="008F34AD"/>
    <w:rsid w:val="008F38BE"/>
    <w:rsid w:val="009127DA"/>
    <w:rsid w:val="009150FA"/>
    <w:rsid w:val="00922429"/>
    <w:rsid w:val="0092298B"/>
    <w:rsid w:val="00940FE9"/>
    <w:rsid w:val="009431C6"/>
    <w:rsid w:val="00944A8C"/>
    <w:rsid w:val="0095076B"/>
    <w:rsid w:val="0096039F"/>
    <w:rsid w:val="009627B4"/>
    <w:rsid w:val="00967AB9"/>
    <w:rsid w:val="009706C9"/>
    <w:rsid w:val="00970E0F"/>
    <w:rsid w:val="009734AF"/>
    <w:rsid w:val="00973BF5"/>
    <w:rsid w:val="00974449"/>
    <w:rsid w:val="009752C5"/>
    <w:rsid w:val="00977A41"/>
    <w:rsid w:val="00980711"/>
    <w:rsid w:val="00980C5E"/>
    <w:rsid w:val="00981CFC"/>
    <w:rsid w:val="00990AB7"/>
    <w:rsid w:val="009965BD"/>
    <w:rsid w:val="009979DB"/>
    <w:rsid w:val="009B5113"/>
    <w:rsid w:val="009B6B69"/>
    <w:rsid w:val="009B7872"/>
    <w:rsid w:val="009C04B0"/>
    <w:rsid w:val="009C0F5D"/>
    <w:rsid w:val="009C19D6"/>
    <w:rsid w:val="009C5981"/>
    <w:rsid w:val="009D0371"/>
    <w:rsid w:val="009D3AF6"/>
    <w:rsid w:val="009D5081"/>
    <w:rsid w:val="009E129B"/>
    <w:rsid w:val="009E1337"/>
    <w:rsid w:val="009E19DC"/>
    <w:rsid w:val="009E1D74"/>
    <w:rsid w:val="009E6488"/>
    <w:rsid w:val="009F1A08"/>
    <w:rsid w:val="009F32D9"/>
    <w:rsid w:val="009F5493"/>
    <w:rsid w:val="00A1411A"/>
    <w:rsid w:val="00A154D0"/>
    <w:rsid w:val="00A15B9A"/>
    <w:rsid w:val="00A15F33"/>
    <w:rsid w:val="00A177AC"/>
    <w:rsid w:val="00A2647C"/>
    <w:rsid w:val="00A30FBD"/>
    <w:rsid w:val="00A31CDF"/>
    <w:rsid w:val="00A328ED"/>
    <w:rsid w:val="00A358FE"/>
    <w:rsid w:val="00A370F8"/>
    <w:rsid w:val="00A4016E"/>
    <w:rsid w:val="00A424CE"/>
    <w:rsid w:val="00A469A9"/>
    <w:rsid w:val="00A50D8E"/>
    <w:rsid w:val="00A516A6"/>
    <w:rsid w:val="00A51A11"/>
    <w:rsid w:val="00A546D5"/>
    <w:rsid w:val="00A60092"/>
    <w:rsid w:val="00A62CBA"/>
    <w:rsid w:val="00A637AC"/>
    <w:rsid w:val="00A66232"/>
    <w:rsid w:val="00A71FA7"/>
    <w:rsid w:val="00A7406E"/>
    <w:rsid w:val="00A7482C"/>
    <w:rsid w:val="00A809B8"/>
    <w:rsid w:val="00A82C6D"/>
    <w:rsid w:val="00A83D12"/>
    <w:rsid w:val="00AB08A2"/>
    <w:rsid w:val="00AB2074"/>
    <w:rsid w:val="00AB4342"/>
    <w:rsid w:val="00AC14D1"/>
    <w:rsid w:val="00AC1F19"/>
    <w:rsid w:val="00AC2A8F"/>
    <w:rsid w:val="00AC49C2"/>
    <w:rsid w:val="00AE2EFE"/>
    <w:rsid w:val="00AF4AF0"/>
    <w:rsid w:val="00AF4E1C"/>
    <w:rsid w:val="00B026C6"/>
    <w:rsid w:val="00B02886"/>
    <w:rsid w:val="00B0556D"/>
    <w:rsid w:val="00B10847"/>
    <w:rsid w:val="00B10B21"/>
    <w:rsid w:val="00B11912"/>
    <w:rsid w:val="00B11A2C"/>
    <w:rsid w:val="00B1369F"/>
    <w:rsid w:val="00B20686"/>
    <w:rsid w:val="00B245DC"/>
    <w:rsid w:val="00B25CBF"/>
    <w:rsid w:val="00B30E64"/>
    <w:rsid w:val="00B30ED2"/>
    <w:rsid w:val="00B316D0"/>
    <w:rsid w:val="00B47554"/>
    <w:rsid w:val="00B5680A"/>
    <w:rsid w:val="00B632E7"/>
    <w:rsid w:val="00B6461E"/>
    <w:rsid w:val="00B67853"/>
    <w:rsid w:val="00B706A8"/>
    <w:rsid w:val="00B719ED"/>
    <w:rsid w:val="00B723FD"/>
    <w:rsid w:val="00B74575"/>
    <w:rsid w:val="00B76A38"/>
    <w:rsid w:val="00B818B5"/>
    <w:rsid w:val="00B81EB7"/>
    <w:rsid w:val="00B915AD"/>
    <w:rsid w:val="00B92A99"/>
    <w:rsid w:val="00B96F67"/>
    <w:rsid w:val="00B96F78"/>
    <w:rsid w:val="00BA1934"/>
    <w:rsid w:val="00BA3338"/>
    <w:rsid w:val="00BC01F6"/>
    <w:rsid w:val="00BC26CC"/>
    <w:rsid w:val="00BE194F"/>
    <w:rsid w:val="00BE3427"/>
    <w:rsid w:val="00BE4752"/>
    <w:rsid w:val="00BF48AE"/>
    <w:rsid w:val="00C03324"/>
    <w:rsid w:val="00C06676"/>
    <w:rsid w:val="00C06B33"/>
    <w:rsid w:val="00C06EEE"/>
    <w:rsid w:val="00C0722D"/>
    <w:rsid w:val="00C11E80"/>
    <w:rsid w:val="00C15776"/>
    <w:rsid w:val="00C174A3"/>
    <w:rsid w:val="00C21564"/>
    <w:rsid w:val="00C22A55"/>
    <w:rsid w:val="00C23863"/>
    <w:rsid w:val="00C23C23"/>
    <w:rsid w:val="00C251D8"/>
    <w:rsid w:val="00C300A7"/>
    <w:rsid w:val="00C37529"/>
    <w:rsid w:val="00C37CAC"/>
    <w:rsid w:val="00C4255B"/>
    <w:rsid w:val="00C42CBC"/>
    <w:rsid w:val="00C51129"/>
    <w:rsid w:val="00C56C20"/>
    <w:rsid w:val="00C65C1A"/>
    <w:rsid w:val="00C67CC9"/>
    <w:rsid w:val="00C76971"/>
    <w:rsid w:val="00C8172B"/>
    <w:rsid w:val="00C85CA0"/>
    <w:rsid w:val="00C90AF1"/>
    <w:rsid w:val="00CA3B87"/>
    <w:rsid w:val="00CB2B1A"/>
    <w:rsid w:val="00CB311C"/>
    <w:rsid w:val="00CB4A87"/>
    <w:rsid w:val="00CB53DD"/>
    <w:rsid w:val="00CB6711"/>
    <w:rsid w:val="00CC03FE"/>
    <w:rsid w:val="00CC3F0B"/>
    <w:rsid w:val="00CD0E95"/>
    <w:rsid w:val="00CD2270"/>
    <w:rsid w:val="00CE08EC"/>
    <w:rsid w:val="00CE3387"/>
    <w:rsid w:val="00CE63CD"/>
    <w:rsid w:val="00CF29C9"/>
    <w:rsid w:val="00CF371C"/>
    <w:rsid w:val="00D02E2E"/>
    <w:rsid w:val="00D03E20"/>
    <w:rsid w:val="00D11339"/>
    <w:rsid w:val="00D118D2"/>
    <w:rsid w:val="00D14B34"/>
    <w:rsid w:val="00D208EE"/>
    <w:rsid w:val="00D20F66"/>
    <w:rsid w:val="00D25C28"/>
    <w:rsid w:val="00D32946"/>
    <w:rsid w:val="00D3320F"/>
    <w:rsid w:val="00D349E9"/>
    <w:rsid w:val="00D371E5"/>
    <w:rsid w:val="00D410E3"/>
    <w:rsid w:val="00D41B9E"/>
    <w:rsid w:val="00D43DA8"/>
    <w:rsid w:val="00D46EA4"/>
    <w:rsid w:val="00D55BF2"/>
    <w:rsid w:val="00D661E9"/>
    <w:rsid w:val="00D7038E"/>
    <w:rsid w:val="00D70954"/>
    <w:rsid w:val="00D70A45"/>
    <w:rsid w:val="00D71F32"/>
    <w:rsid w:val="00D74CAA"/>
    <w:rsid w:val="00D75DFA"/>
    <w:rsid w:val="00D77921"/>
    <w:rsid w:val="00D909B3"/>
    <w:rsid w:val="00D90BCA"/>
    <w:rsid w:val="00DA0EAC"/>
    <w:rsid w:val="00DA5352"/>
    <w:rsid w:val="00DB2C55"/>
    <w:rsid w:val="00DB2C93"/>
    <w:rsid w:val="00DB7D26"/>
    <w:rsid w:val="00DC0175"/>
    <w:rsid w:val="00DC5761"/>
    <w:rsid w:val="00DD0929"/>
    <w:rsid w:val="00DD694E"/>
    <w:rsid w:val="00DE1563"/>
    <w:rsid w:val="00DE2D83"/>
    <w:rsid w:val="00DE799D"/>
    <w:rsid w:val="00DF56E5"/>
    <w:rsid w:val="00E0157B"/>
    <w:rsid w:val="00E01ED8"/>
    <w:rsid w:val="00E07861"/>
    <w:rsid w:val="00E211B5"/>
    <w:rsid w:val="00E21D72"/>
    <w:rsid w:val="00E26B86"/>
    <w:rsid w:val="00E26F44"/>
    <w:rsid w:val="00E322B6"/>
    <w:rsid w:val="00E3234D"/>
    <w:rsid w:val="00E35019"/>
    <w:rsid w:val="00E35C0E"/>
    <w:rsid w:val="00E4193F"/>
    <w:rsid w:val="00E502F4"/>
    <w:rsid w:val="00E54D06"/>
    <w:rsid w:val="00E578D3"/>
    <w:rsid w:val="00E620B6"/>
    <w:rsid w:val="00E6586E"/>
    <w:rsid w:val="00E7331B"/>
    <w:rsid w:val="00E76F62"/>
    <w:rsid w:val="00E77F0D"/>
    <w:rsid w:val="00E84E78"/>
    <w:rsid w:val="00E85B1C"/>
    <w:rsid w:val="00E952DB"/>
    <w:rsid w:val="00E968FF"/>
    <w:rsid w:val="00EA29E3"/>
    <w:rsid w:val="00EA4111"/>
    <w:rsid w:val="00EA6906"/>
    <w:rsid w:val="00EB799B"/>
    <w:rsid w:val="00EB7C0C"/>
    <w:rsid w:val="00EC5081"/>
    <w:rsid w:val="00ED072B"/>
    <w:rsid w:val="00ED4EA1"/>
    <w:rsid w:val="00EE4C9E"/>
    <w:rsid w:val="00EE5D00"/>
    <w:rsid w:val="00EE6488"/>
    <w:rsid w:val="00EF015B"/>
    <w:rsid w:val="00EF7FF8"/>
    <w:rsid w:val="00F10921"/>
    <w:rsid w:val="00F2393C"/>
    <w:rsid w:val="00F25B0D"/>
    <w:rsid w:val="00F339FD"/>
    <w:rsid w:val="00F349D5"/>
    <w:rsid w:val="00F35246"/>
    <w:rsid w:val="00F365AF"/>
    <w:rsid w:val="00F4391F"/>
    <w:rsid w:val="00F66BA3"/>
    <w:rsid w:val="00F73240"/>
    <w:rsid w:val="00F85059"/>
    <w:rsid w:val="00F96949"/>
    <w:rsid w:val="00F97AE5"/>
    <w:rsid w:val="00FA4683"/>
    <w:rsid w:val="00FB20D8"/>
    <w:rsid w:val="00FB2660"/>
    <w:rsid w:val="00FB6E58"/>
    <w:rsid w:val="00FC2226"/>
    <w:rsid w:val="00FD1D8B"/>
    <w:rsid w:val="00FD51CA"/>
    <w:rsid w:val="00FD5862"/>
    <w:rsid w:val="00FE6C2C"/>
    <w:rsid w:val="00FF1B12"/>
    <w:rsid w:val="08127CF8"/>
    <w:rsid w:val="23EC0380"/>
    <w:rsid w:val="31CB5859"/>
    <w:rsid w:val="336F3CA7"/>
    <w:rsid w:val="45350CD3"/>
    <w:rsid w:val="59B00A75"/>
    <w:rsid w:val="6E917538"/>
    <w:rsid w:val="7FBA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1">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2463</Words>
  <Characters>14045</Characters>
  <Lines>117</Lines>
  <Paragraphs>32</Paragraphs>
  <TotalTime>8</TotalTime>
  <ScaleCrop>false</ScaleCrop>
  <LinksUpToDate>false</LinksUpToDate>
  <CharactersWithSpaces>16476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2019-12-02T05:32:00Z</dcterms:created>
  <dc:creator>Administrator</dc:creator>
  <cp:lastModifiedBy>赵大川</cp:lastModifiedBy>
  <cp:lastPrinted>2020-12-24T02:32:00Z</cp:lastPrinted>
  <dcterms:modified xsi:type="dcterms:W3CDTF">2020-12-28T04:31:09Z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